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Pr="00277FAB">
        <w:rPr>
          <w:rFonts w:ascii="Arial" w:hAnsi="Arial" w:cs="Arial"/>
          <w:b/>
          <w:sz w:val="24"/>
          <w:szCs w:val="24"/>
        </w:rPr>
        <w:t>-</w:t>
      </w:r>
      <w:r w:rsidR="00A62DCD">
        <w:rPr>
          <w:rFonts w:ascii="Arial" w:hAnsi="Arial" w:cs="Arial"/>
          <w:b/>
          <w:sz w:val="24"/>
          <w:szCs w:val="24"/>
        </w:rPr>
        <w:t>bis-</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w:t>
      </w:r>
      <w:r w:rsidR="00D750C0">
        <w:rPr>
          <w:rFonts w:ascii="Arial" w:hAnsi="Arial" w:cs="Arial"/>
          <w:b/>
          <w:sz w:val="24"/>
          <w:szCs w:val="24"/>
        </w:rPr>
        <w:t>1</w:t>
      </w:r>
      <w:r w:rsidR="001F7C10">
        <w:rPr>
          <w:rFonts w:ascii="Arial" w:hAnsi="Arial" w:cs="Arial"/>
          <w:b/>
          <w:sz w:val="24"/>
          <w:szCs w:val="24"/>
        </w:rPr>
        <w:t>06302</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A62DCD">
        <w:rPr>
          <w:rFonts w:eastAsia="SimSun"/>
          <w:b/>
          <w:sz w:val="24"/>
          <w:szCs w:val="24"/>
          <w:lang w:eastAsia="zh-CN"/>
        </w:rPr>
        <w:t>Apr. 12-20</w:t>
      </w:r>
      <w:r w:rsidR="00A62DCD" w:rsidRPr="00A83987">
        <w:rPr>
          <w:rFonts w:eastAsia="SimSun"/>
          <w:b/>
          <w:sz w:val="24"/>
          <w:szCs w:val="24"/>
          <w:lang w:eastAsia="zh-CN"/>
        </w:rPr>
        <w:t xml:space="preserve">., </w:t>
      </w:r>
      <w:r w:rsidRPr="00554399">
        <w:rPr>
          <w:rFonts w:eastAsia="SimSun"/>
          <w:b/>
          <w:sz w:val="24"/>
          <w:szCs w:val="24"/>
          <w:lang w:eastAsia="zh-CN"/>
        </w:rPr>
        <w:t>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1F7C10" w:rsidRDefault="00D511F6" w:rsidP="00D511F6">
      <w:pPr>
        <w:spacing w:after="120"/>
        <w:ind w:left="1985" w:hanging="1985"/>
        <w:rPr>
          <w:rFonts w:ascii="Arial" w:hAnsi="Arial" w:cs="Arial"/>
          <w:b/>
          <w:bCs/>
          <w:lang w:val="en-US" w:eastAsia="ko-KR"/>
        </w:rPr>
      </w:pPr>
      <w:r w:rsidRPr="008A5A8D">
        <w:rPr>
          <w:rFonts w:ascii="Arial" w:hAnsi="Arial" w:cs="Arial"/>
          <w:b/>
          <w:lang w:val="en-US"/>
        </w:rPr>
        <w:t>Source:</w:t>
      </w:r>
      <w:r w:rsidRPr="008A5A8D">
        <w:rPr>
          <w:rFonts w:ascii="Arial" w:hAnsi="Arial" w:cs="Arial"/>
          <w:b/>
          <w:lang w:val="en-US"/>
        </w:rPr>
        <w:tab/>
      </w:r>
      <w:r w:rsidRPr="001F7C10">
        <w:rPr>
          <w:rFonts w:ascii="Arial" w:hAnsi="Arial" w:cs="Arial" w:hint="eastAsia"/>
          <w:b/>
          <w:bCs/>
          <w:lang w:val="en-US" w:eastAsia="ko-KR"/>
        </w:rPr>
        <w:t>LG Electronics</w:t>
      </w:r>
    </w:p>
    <w:p w:rsidR="00A145EE" w:rsidRPr="001F7C10" w:rsidRDefault="00D511F6" w:rsidP="00456305">
      <w:pPr>
        <w:spacing w:after="120"/>
        <w:ind w:left="1985" w:hanging="1985"/>
        <w:rPr>
          <w:rFonts w:ascii="Arial" w:hAnsi="Arial" w:cs="Arial"/>
          <w:b/>
          <w:lang w:val="en-US" w:eastAsia="ko-KR"/>
        </w:rPr>
      </w:pPr>
      <w:r w:rsidRPr="001F7C10">
        <w:rPr>
          <w:rFonts w:ascii="Arial" w:hAnsi="Arial" w:cs="Arial"/>
          <w:b/>
          <w:lang w:val="en-US"/>
        </w:rPr>
        <w:t>Title:</w:t>
      </w:r>
      <w:r w:rsidRPr="001F7C10">
        <w:rPr>
          <w:rFonts w:ascii="Arial" w:hAnsi="Arial" w:cs="Arial"/>
          <w:b/>
          <w:lang w:val="en-US"/>
        </w:rPr>
        <w:tab/>
      </w:r>
      <w:r w:rsidR="00A62DCD" w:rsidRPr="001F7C10">
        <w:rPr>
          <w:rFonts w:ascii="Arial" w:hAnsi="Arial" w:cs="Arial"/>
          <w:b/>
          <w:lang w:val="en-US"/>
        </w:rPr>
        <w:t>Discussion on MRTD requirements for FR2 inter-band CA based on CBM and IBM</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A62DCD">
        <w:rPr>
          <w:rFonts w:ascii="Arial" w:hAnsi="Arial" w:cs="Arial"/>
          <w:b/>
          <w:lang w:val="en-US"/>
        </w:rPr>
        <w:t>8.3.7.1</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F420A6">
        <w:rPr>
          <w:lang w:val="en-US" w:eastAsia="ko-KR"/>
        </w:rPr>
        <w:t xml:space="preserve">MRTD </w:t>
      </w:r>
      <w:r w:rsidR="00BA1B46">
        <w:rPr>
          <w:lang w:val="en-US" w:eastAsia="ko-KR"/>
        </w:rPr>
        <w:t>requirements for FR2 inter-band CA</w:t>
      </w:r>
      <w:r w:rsidR="00A62DCD">
        <w:rPr>
          <w:lang w:val="en-US" w:eastAsia="ko-KR"/>
        </w:rPr>
        <w:t xml:space="preserve"> based on CBM and IBM</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A62DCD" w:rsidRDefault="00A62DCD" w:rsidP="00D75F70">
      <w:pPr>
        <w:pStyle w:val="a0"/>
        <w:rPr>
          <w:lang w:val="en-US" w:eastAsia="ko-KR"/>
        </w:rPr>
      </w:pPr>
      <w:r>
        <w:rPr>
          <w:lang w:val="en-US" w:eastAsia="ko-KR"/>
        </w:rPr>
        <w:t xml:space="preserve">Based on the last RAN4 meeting, </w:t>
      </w:r>
      <w:r w:rsidR="00217A08">
        <w:rPr>
          <w:lang w:val="en-US" w:eastAsia="ko-KR"/>
        </w:rPr>
        <w:t xml:space="preserve">the </w:t>
      </w:r>
      <w:r>
        <w:rPr>
          <w:lang w:val="en-US" w:eastAsia="ko-KR"/>
        </w:rPr>
        <w:t>following band pair and deployment scenarios have been considering</w:t>
      </w:r>
      <w:r w:rsidR="00217A08">
        <w:rPr>
          <w:lang w:val="en-US" w:eastAsia="ko-KR"/>
        </w:rPr>
        <w:t xml:space="preserve"> as Table 2.1</w:t>
      </w:r>
      <w:r>
        <w:rPr>
          <w:lang w:val="en-US" w:eastAsia="ko-KR"/>
        </w:rPr>
        <w:t>.</w:t>
      </w:r>
    </w:p>
    <w:p w:rsidR="00217A08" w:rsidRDefault="00217A08" w:rsidP="00C77FA1">
      <w:pPr>
        <w:pStyle w:val="TH"/>
        <w:rPr>
          <w:lang w:eastAsia="ko-KR"/>
        </w:rPr>
      </w:pPr>
      <w:r>
        <w:t>Table 2.1</w:t>
      </w:r>
      <w:r w:rsidRPr="0054708A">
        <w:t xml:space="preserve">: </w:t>
      </w:r>
      <w:r>
        <w:rPr>
          <w:lang w:val="en-US" w:eastAsia="ko-KR"/>
        </w:rPr>
        <w:t>Band pair and deployment scenarios in RF session</w:t>
      </w:r>
    </w:p>
    <w:tbl>
      <w:tblPr>
        <w:tblStyle w:val="a9"/>
        <w:tblW w:w="0" w:type="auto"/>
        <w:jc w:val="center"/>
        <w:tblLook w:val="04A0" w:firstRow="1" w:lastRow="0" w:firstColumn="1" w:lastColumn="0" w:noHBand="0" w:noVBand="1"/>
      </w:tblPr>
      <w:tblGrid>
        <w:gridCol w:w="1320"/>
        <w:gridCol w:w="1318"/>
        <w:gridCol w:w="1202"/>
        <w:gridCol w:w="1400"/>
        <w:gridCol w:w="1134"/>
        <w:gridCol w:w="1276"/>
      </w:tblGrid>
      <w:tr w:rsidR="00217A08" w:rsidTr="00217A08">
        <w:trPr>
          <w:jc w:val="center"/>
        </w:trPr>
        <w:tc>
          <w:tcPr>
            <w:tcW w:w="1320" w:type="dxa"/>
            <w:vMerge w:val="restart"/>
          </w:tcPr>
          <w:p w:rsidR="00217A08" w:rsidRPr="00217A08" w:rsidRDefault="00217A08" w:rsidP="00217A08">
            <w:pPr>
              <w:keepNext/>
              <w:keepLines/>
              <w:jc w:val="center"/>
              <w:rPr>
                <w:rFonts w:ascii="Arial" w:hAnsi="Arial"/>
                <w:b/>
                <w:bCs/>
                <w:sz w:val="18"/>
              </w:rPr>
            </w:pPr>
          </w:p>
        </w:tc>
        <w:tc>
          <w:tcPr>
            <w:tcW w:w="1318" w:type="dxa"/>
            <w:vMerge w:val="restart"/>
          </w:tcPr>
          <w:p w:rsidR="00217A08" w:rsidRPr="00217A08" w:rsidRDefault="00217A08" w:rsidP="00217A08">
            <w:pPr>
              <w:keepNext/>
              <w:keepLines/>
              <w:rPr>
                <w:rFonts w:ascii="Arial" w:hAnsi="Arial"/>
                <w:b/>
                <w:bCs/>
                <w:sz w:val="18"/>
                <w:lang w:eastAsia="ko-KR"/>
              </w:rPr>
            </w:pPr>
            <w:r w:rsidRPr="00217A08">
              <w:rPr>
                <w:rFonts w:ascii="Arial" w:hAnsi="Arial" w:hint="eastAsia"/>
                <w:b/>
                <w:bCs/>
                <w:sz w:val="18"/>
                <w:lang w:eastAsia="ko-KR"/>
              </w:rPr>
              <w:t>Band Pair</w:t>
            </w:r>
          </w:p>
        </w:tc>
        <w:tc>
          <w:tcPr>
            <w:tcW w:w="2602" w:type="dxa"/>
            <w:gridSpan w:val="2"/>
          </w:tcPr>
          <w:p w:rsidR="00217A08" w:rsidRPr="00217A08" w:rsidRDefault="00217A08" w:rsidP="00217A08">
            <w:pPr>
              <w:keepNext/>
              <w:keepLines/>
              <w:jc w:val="center"/>
              <w:rPr>
                <w:rFonts w:ascii="Arial" w:hAnsi="Arial"/>
                <w:b/>
                <w:bCs/>
                <w:sz w:val="18"/>
              </w:rPr>
            </w:pPr>
            <w:r w:rsidRPr="00217A08">
              <w:rPr>
                <w:rFonts w:ascii="Arial" w:hAnsi="Arial"/>
                <w:b/>
                <w:bCs/>
                <w:sz w:val="18"/>
              </w:rPr>
              <w:t>DL</w:t>
            </w:r>
          </w:p>
        </w:tc>
        <w:tc>
          <w:tcPr>
            <w:tcW w:w="2410" w:type="dxa"/>
            <w:gridSpan w:val="2"/>
          </w:tcPr>
          <w:p w:rsidR="00217A08" w:rsidRPr="00217A08" w:rsidRDefault="00217A08" w:rsidP="00217A08">
            <w:pPr>
              <w:keepNext/>
              <w:keepLines/>
              <w:jc w:val="center"/>
              <w:rPr>
                <w:rFonts w:ascii="Arial" w:hAnsi="Arial"/>
                <w:b/>
                <w:bCs/>
                <w:sz w:val="18"/>
              </w:rPr>
            </w:pPr>
            <w:r w:rsidRPr="00217A08">
              <w:rPr>
                <w:rFonts w:ascii="Arial" w:hAnsi="Arial" w:hint="eastAsia"/>
                <w:b/>
                <w:bCs/>
                <w:sz w:val="18"/>
              </w:rPr>
              <w:t>UL</w:t>
            </w:r>
          </w:p>
        </w:tc>
      </w:tr>
      <w:tr w:rsidR="00217A08" w:rsidTr="00217A08">
        <w:trPr>
          <w:jc w:val="center"/>
        </w:trPr>
        <w:tc>
          <w:tcPr>
            <w:tcW w:w="1320" w:type="dxa"/>
            <w:vMerge/>
          </w:tcPr>
          <w:p w:rsidR="00217A08" w:rsidRPr="00217A08" w:rsidRDefault="00217A08" w:rsidP="00217A08">
            <w:pPr>
              <w:keepNext/>
              <w:keepLines/>
              <w:jc w:val="center"/>
              <w:rPr>
                <w:rFonts w:ascii="Arial" w:hAnsi="Arial"/>
                <w:b/>
                <w:bCs/>
                <w:sz w:val="18"/>
              </w:rPr>
            </w:pPr>
          </w:p>
        </w:tc>
        <w:tc>
          <w:tcPr>
            <w:tcW w:w="1318" w:type="dxa"/>
            <w:vMerge/>
          </w:tcPr>
          <w:p w:rsidR="00217A08" w:rsidRPr="00217A08" w:rsidRDefault="00217A08" w:rsidP="00217A08">
            <w:pPr>
              <w:keepNext/>
              <w:keepLines/>
              <w:rPr>
                <w:rFonts w:ascii="Arial" w:hAnsi="Arial"/>
                <w:b/>
                <w:bCs/>
                <w:sz w:val="18"/>
              </w:rPr>
            </w:pPr>
          </w:p>
        </w:tc>
        <w:tc>
          <w:tcPr>
            <w:tcW w:w="1202" w:type="dxa"/>
          </w:tcPr>
          <w:p w:rsidR="00217A08" w:rsidRPr="00217A08" w:rsidRDefault="00217A08" w:rsidP="00217A08">
            <w:pPr>
              <w:keepNext/>
              <w:keepLines/>
              <w:jc w:val="center"/>
              <w:rPr>
                <w:rFonts w:ascii="Arial" w:hAnsi="Arial"/>
                <w:b/>
                <w:bCs/>
                <w:sz w:val="18"/>
              </w:rPr>
            </w:pPr>
            <w:r w:rsidRPr="00217A08">
              <w:rPr>
                <w:rFonts w:ascii="Arial" w:hAnsi="Arial"/>
                <w:b/>
                <w:bCs/>
                <w:sz w:val="18"/>
              </w:rPr>
              <w:t>Co-loc.</w:t>
            </w:r>
          </w:p>
        </w:tc>
        <w:tc>
          <w:tcPr>
            <w:tcW w:w="1400" w:type="dxa"/>
          </w:tcPr>
          <w:p w:rsidR="00217A08" w:rsidRPr="00217A08" w:rsidRDefault="00217A08" w:rsidP="00217A08">
            <w:pPr>
              <w:keepNext/>
              <w:keepLines/>
              <w:jc w:val="center"/>
              <w:rPr>
                <w:rFonts w:ascii="Arial" w:hAnsi="Arial"/>
                <w:b/>
                <w:bCs/>
                <w:sz w:val="18"/>
              </w:rPr>
            </w:pPr>
            <w:r w:rsidRPr="00217A08">
              <w:rPr>
                <w:rFonts w:ascii="Arial" w:hAnsi="Arial" w:hint="eastAsia"/>
                <w:b/>
                <w:bCs/>
                <w:sz w:val="18"/>
              </w:rPr>
              <w:t>Non-co-loc</w:t>
            </w:r>
            <w:r w:rsidRPr="00217A08">
              <w:rPr>
                <w:rFonts w:ascii="Arial" w:hAnsi="Arial"/>
                <w:b/>
                <w:bCs/>
                <w:sz w:val="18"/>
              </w:rPr>
              <w:t>.</w:t>
            </w:r>
          </w:p>
        </w:tc>
        <w:tc>
          <w:tcPr>
            <w:tcW w:w="1134" w:type="dxa"/>
          </w:tcPr>
          <w:p w:rsidR="00217A08" w:rsidRPr="00217A08" w:rsidRDefault="00217A08" w:rsidP="00217A08">
            <w:pPr>
              <w:keepNext/>
              <w:keepLines/>
              <w:jc w:val="center"/>
              <w:rPr>
                <w:rFonts w:ascii="Arial" w:hAnsi="Arial"/>
                <w:b/>
                <w:bCs/>
                <w:sz w:val="18"/>
              </w:rPr>
            </w:pPr>
            <w:r w:rsidRPr="00217A08">
              <w:rPr>
                <w:rFonts w:ascii="Arial" w:hAnsi="Arial"/>
                <w:b/>
                <w:bCs/>
                <w:sz w:val="18"/>
              </w:rPr>
              <w:t>Co-loc.</w:t>
            </w:r>
          </w:p>
        </w:tc>
        <w:tc>
          <w:tcPr>
            <w:tcW w:w="1276" w:type="dxa"/>
          </w:tcPr>
          <w:p w:rsidR="00217A08" w:rsidRPr="00217A08" w:rsidRDefault="00217A08" w:rsidP="00217A08">
            <w:pPr>
              <w:keepNext/>
              <w:keepLines/>
              <w:jc w:val="center"/>
              <w:rPr>
                <w:rFonts w:ascii="Arial" w:hAnsi="Arial"/>
                <w:b/>
                <w:bCs/>
                <w:sz w:val="18"/>
              </w:rPr>
            </w:pPr>
            <w:r w:rsidRPr="00217A08">
              <w:rPr>
                <w:rFonts w:ascii="Arial" w:hAnsi="Arial" w:hint="eastAsia"/>
                <w:b/>
                <w:bCs/>
                <w:sz w:val="18"/>
              </w:rPr>
              <w:t>Non-co-loc</w:t>
            </w:r>
            <w:r w:rsidRPr="00217A08">
              <w:rPr>
                <w:rFonts w:ascii="Arial" w:hAnsi="Arial"/>
                <w:b/>
                <w:bCs/>
                <w:sz w:val="18"/>
              </w:rPr>
              <w:t>.</w:t>
            </w:r>
          </w:p>
        </w:tc>
      </w:tr>
      <w:tr w:rsidR="00A62DCD" w:rsidTr="00217A08">
        <w:trPr>
          <w:jc w:val="center"/>
        </w:trPr>
        <w:tc>
          <w:tcPr>
            <w:tcW w:w="1320" w:type="dxa"/>
            <w:vMerge w:val="restart"/>
          </w:tcPr>
          <w:p w:rsidR="00A62DCD" w:rsidRPr="00217A08" w:rsidRDefault="00A62DCD" w:rsidP="00217A08">
            <w:pPr>
              <w:keepNext/>
              <w:keepLines/>
              <w:jc w:val="center"/>
              <w:rPr>
                <w:rFonts w:ascii="Arial" w:hAnsi="Arial"/>
                <w:b/>
                <w:bCs/>
                <w:sz w:val="18"/>
              </w:rPr>
            </w:pPr>
            <w:r w:rsidRPr="00217A08">
              <w:rPr>
                <w:rFonts w:ascii="Arial" w:hAnsi="Arial" w:hint="eastAsia"/>
                <w:b/>
                <w:bCs/>
                <w:sz w:val="18"/>
              </w:rPr>
              <w:t>IBM</w:t>
            </w:r>
          </w:p>
        </w:tc>
        <w:tc>
          <w:tcPr>
            <w:tcW w:w="1318" w:type="dxa"/>
          </w:tcPr>
          <w:p w:rsidR="00A62DCD" w:rsidRPr="00217A08" w:rsidRDefault="00A62DCD" w:rsidP="00217A08">
            <w:pPr>
              <w:keepNext/>
              <w:keepLines/>
              <w:rPr>
                <w:rFonts w:ascii="Arial" w:hAnsi="Arial"/>
                <w:bCs/>
                <w:sz w:val="18"/>
              </w:rPr>
            </w:pPr>
            <w:r w:rsidRPr="00217A08">
              <w:rPr>
                <w:rFonts w:ascii="Arial" w:hAnsi="Arial" w:hint="eastAsia"/>
                <w:bCs/>
                <w:sz w:val="18"/>
              </w:rPr>
              <w:t>L+H</w:t>
            </w:r>
          </w:p>
        </w:tc>
        <w:tc>
          <w:tcPr>
            <w:tcW w:w="1202" w:type="dxa"/>
          </w:tcPr>
          <w:p w:rsidR="00A62DCD" w:rsidRPr="00217A08" w:rsidRDefault="00A62DCD" w:rsidP="00217A08">
            <w:pPr>
              <w:keepNext/>
              <w:keepLines/>
              <w:jc w:val="center"/>
              <w:rPr>
                <w:rFonts w:ascii="Arial" w:hAnsi="Arial"/>
                <w:bCs/>
                <w:sz w:val="18"/>
              </w:rPr>
            </w:pPr>
            <w:r w:rsidRPr="00217A08">
              <w:rPr>
                <w:rFonts w:ascii="Arial" w:hAnsi="Arial" w:hint="eastAsia"/>
                <w:bCs/>
                <w:sz w:val="18"/>
              </w:rPr>
              <w:t>O</w:t>
            </w:r>
          </w:p>
        </w:tc>
        <w:tc>
          <w:tcPr>
            <w:tcW w:w="1400" w:type="dxa"/>
          </w:tcPr>
          <w:p w:rsidR="00A62DCD" w:rsidRPr="00217A08" w:rsidRDefault="00A62DCD" w:rsidP="00217A08">
            <w:pPr>
              <w:keepNext/>
              <w:keepLines/>
              <w:jc w:val="center"/>
              <w:rPr>
                <w:rFonts w:ascii="Arial" w:hAnsi="Arial"/>
                <w:bCs/>
                <w:sz w:val="18"/>
              </w:rPr>
            </w:pPr>
            <w:r w:rsidRPr="00217A08">
              <w:rPr>
                <w:rFonts w:ascii="Arial" w:hAnsi="Arial" w:hint="eastAsia"/>
                <w:bCs/>
                <w:sz w:val="18"/>
              </w:rPr>
              <w:t>O</w:t>
            </w:r>
          </w:p>
        </w:tc>
        <w:tc>
          <w:tcPr>
            <w:tcW w:w="1134"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O</w:t>
            </w:r>
          </w:p>
        </w:tc>
        <w:tc>
          <w:tcPr>
            <w:tcW w:w="1276"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O</w:t>
            </w:r>
          </w:p>
        </w:tc>
      </w:tr>
      <w:tr w:rsidR="00217A08" w:rsidTr="00217A08">
        <w:trPr>
          <w:jc w:val="center"/>
        </w:trPr>
        <w:tc>
          <w:tcPr>
            <w:tcW w:w="1320" w:type="dxa"/>
            <w:vMerge/>
          </w:tcPr>
          <w:p w:rsidR="00217A08" w:rsidRPr="00217A08" w:rsidRDefault="00217A08" w:rsidP="00217A08">
            <w:pPr>
              <w:keepNext/>
              <w:keepLines/>
              <w:jc w:val="center"/>
              <w:rPr>
                <w:rFonts w:ascii="Arial" w:hAnsi="Arial"/>
                <w:b/>
                <w:bCs/>
                <w:sz w:val="18"/>
              </w:rPr>
            </w:pPr>
          </w:p>
        </w:tc>
        <w:tc>
          <w:tcPr>
            <w:tcW w:w="1318" w:type="dxa"/>
          </w:tcPr>
          <w:p w:rsidR="00217A08" w:rsidRPr="00217A08" w:rsidRDefault="00217A08" w:rsidP="00217A08">
            <w:pPr>
              <w:keepNext/>
              <w:keepLines/>
              <w:rPr>
                <w:rFonts w:ascii="Arial" w:hAnsi="Arial"/>
                <w:bCs/>
                <w:sz w:val="18"/>
              </w:rPr>
            </w:pPr>
            <w:r w:rsidRPr="00217A08">
              <w:rPr>
                <w:rFonts w:ascii="Arial" w:hAnsi="Arial" w:hint="eastAsia"/>
                <w:bCs/>
                <w:sz w:val="18"/>
              </w:rPr>
              <w:t>L+L / H+H</w:t>
            </w:r>
          </w:p>
        </w:tc>
        <w:tc>
          <w:tcPr>
            <w:tcW w:w="2602" w:type="dxa"/>
            <w:gridSpan w:val="2"/>
          </w:tcPr>
          <w:p w:rsidR="00217A08" w:rsidRPr="00217A08" w:rsidRDefault="00217A08" w:rsidP="00217A08">
            <w:pPr>
              <w:keepNext/>
              <w:keepLines/>
              <w:jc w:val="center"/>
              <w:rPr>
                <w:rFonts w:ascii="Arial" w:hAnsi="Arial"/>
                <w:bCs/>
                <w:sz w:val="18"/>
              </w:rPr>
            </w:pPr>
            <w:r w:rsidRPr="00217A08">
              <w:rPr>
                <w:rFonts w:ascii="Arial" w:hAnsi="Arial"/>
                <w:bCs/>
                <w:sz w:val="18"/>
              </w:rPr>
              <w:t>Going on f</w:t>
            </w:r>
            <w:r w:rsidRPr="00217A08">
              <w:rPr>
                <w:rFonts w:ascii="Arial" w:hAnsi="Arial" w:hint="eastAsia"/>
                <w:bCs/>
                <w:sz w:val="18"/>
              </w:rPr>
              <w:t xml:space="preserve">easible </w:t>
            </w:r>
            <w:r w:rsidRPr="00217A08">
              <w:rPr>
                <w:rFonts w:ascii="Arial" w:hAnsi="Arial"/>
                <w:bCs/>
                <w:sz w:val="18"/>
              </w:rPr>
              <w:t>study</w:t>
            </w:r>
          </w:p>
        </w:tc>
        <w:tc>
          <w:tcPr>
            <w:tcW w:w="1134" w:type="dxa"/>
          </w:tcPr>
          <w:p w:rsidR="00217A08" w:rsidRPr="00217A08" w:rsidRDefault="00217A08" w:rsidP="00217A08">
            <w:pPr>
              <w:keepNext/>
              <w:keepLines/>
              <w:jc w:val="center"/>
              <w:rPr>
                <w:rFonts w:ascii="Arial" w:hAnsi="Arial"/>
                <w:bCs/>
                <w:sz w:val="18"/>
              </w:rPr>
            </w:pPr>
            <w:r w:rsidRPr="00217A08">
              <w:rPr>
                <w:rFonts w:ascii="Arial" w:hAnsi="Arial" w:hint="eastAsia"/>
                <w:bCs/>
                <w:sz w:val="18"/>
              </w:rPr>
              <w:t>-</w:t>
            </w:r>
          </w:p>
        </w:tc>
        <w:tc>
          <w:tcPr>
            <w:tcW w:w="1276" w:type="dxa"/>
          </w:tcPr>
          <w:p w:rsidR="00217A08" w:rsidRPr="00217A08" w:rsidRDefault="00217A08" w:rsidP="00217A08">
            <w:pPr>
              <w:keepNext/>
              <w:keepLines/>
              <w:jc w:val="center"/>
              <w:rPr>
                <w:rFonts w:ascii="Arial" w:hAnsi="Arial"/>
                <w:bCs/>
                <w:sz w:val="18"/>
              </w:rPr>
            </w:pPr>
            <w:r w:rsidRPr="00217A08">
              <w:rPr>
                <w:rFonts w:ascii="Arial" w:hAnsi="Arial" w:hint="eastAsia"/>
                <w:bCs/>
                <w:sz w:val="18"/>
              </w:rPr>
              <w:t>-</w:t>
            </w:r>
          </w:p>
        </w:tc>
      </w:tr>
      <w:tr w:rsidR="00217A08" w:rsidTr="00217A08">
        <w:trPr>
          <w:jc w:val="center"/>
        </w:trPr>
        <w:tc>
          <w:tcPr>
            <w:tcW w:w="1320" w:type="dxa"/>
            <w:vMerge w:val="restart"/>
          </w:tcPr>
          <w:p w:rsidR="00217A08" w:rsidRPr="00217A08" w:rsidRDefault="00217A08" w:rsidP="00217A08">
            <w:pPr>
              <w:keepNext/>
              <w:keepLines/>
              <w:jc w:val="center"/>
              <w:rPr>
                <w:rFonts w:ascii="Arial" w:hAnsi="Arial"/>
                <w:b/>
                <w:bCs/>
                <w:sz w:val="18"/>
              </w:rPr>
            </w:pPr>
            <w:r w:rsidRPr="00217A08">
              <w:rPr>
                <w:rFonts w:ascii="Arial" w:hAnsi="Arial" w:hint="eastAsia"/>
                <w:b/>
                <w:bCs/>
                <w:sz w:val="18"/>
              </w:rPr>
              <w:t>CBM</w:t>
            </w:r>
          </w:p>
        </w:tc>
        <w:tc>
          <w:tcPr>
            <w:tcW w:w="1318" w:type="dxa"/>
          </w:tcPr>
          <w:p w:rsidR="00217A08" w:rsidRPr="00217A08" w:rsidRDefault="00217A08" w:rsidP="00217A08">
            <w:pPr>
              <w:keepNext/>
              <w:keepLines/>
              <w:rPr>
                <w:rFonts w:ascii="Arial" w:hAnsi="Arial"/>
                <w:bCs/>
                <w:sz w:val="18"/>
              </w:rPr>
            </w:pPr>
            <w:r w:rsidRPr="00217A08">
              <w:rPr>
                <w:rFonts w:ascii="Arial" w:hAnsi="Arial" w:hint="eastAsia"/>
                <w:bCs/>
                <w:sz w:val="18"/>
              </w:rPr>
              <w:t>L+H</w:t>
            </w:r>
          </w:p>
        </w:tc>
        <w:tc>
          <w:tcPr>
            <w:tcW w:w="2602" w:type="dxa"/>
            <w:gridSpan w:val="2"/>
          </w:tcPr>
          <w:p w:rsidR="00217A08" w:rsidRPr="00217A08" w:rsidRDefault="00217A08" w:rsidP="00217A08">
            <w:pPr>
              <w:keepNext/>
              <w:keepLines/>
              <w:jc w:val="center"/>
              <w:rPr>
                <w:rFonts w:ascii="Arial" w:hAnsi="Arial"/>
                <w:bCs/>
                <w:sz w:val="18"/>
              </w:rPr>
            </w:pPr>
            <w:r w:rsidRPr="00217A08">
              <w:rPr>
                <w:rFonts w:ascii="Arial" w:hAnsi="Arial"/>
                <w:bCs/>
                <w:sz w:val="18"/>
              </w:rPr>
              <w:t>Going on f</w:t>
            </w:r>
            <w:r w:rsidRPr="00217A08">
              <w:rPr>
                <w:rFonts w:ascii="Arial" w:hAnsi="Arial" w:hint="eastAsia"/>
                <w:bCs/>
                <w:sz w:val="18"/>
              </w:rPr>
              <w:t xml:space="preserve">easible </w:t>
            </w:r>
            <w:r w:rsidRPr="00217A08">
              <w:rPr>
                <w:rFonts w:ascii="Arial" w:hAnsi="Arial"/>
                <w:bCs/>
                <w:sz w:val="18"/>
              </w:rPr>
              <w:t>study</w:t>
            </w:r>
          </w:p>
        </w:tc>
        <w:tc>
          <w:tcPr>
            <w:tcW w:w="1134" w:type="dxa"/>
          </w:tcPr>
          <w:p w:rsidR="00217A08" w:rsidRPr="00217A08" w:rsidRDefault="00217A08" w:rsidP="00217A08">
            <w:pPr>
              <w:keepNext/>
              <w:keepLines/>
              <w:jc w:val="center"/>
              <w:rPr>
                <w:rFonts w:ascii="Arial" w:hAnsi="Arial"/>
                <w:bCs/>
                <w:sz w:val="18"/>
              </w:rPr>
            </w:pPr>
            <w:r w:rsidRPr="00217A08">
              <w:rPr>
                <w:rFonts w:ascii="Arial" w:hAnsi="Arial" w:hint="eastAsia"/>
                <w:bCs/>
                <w:sz w:val="18"/>
              </w:rPr>
              <w:t>-</w:t>
            </w:r>
          </w:p>
        </w:tc>
        <w:tc>
          <w:tcPr>
            <w:tcW w:w="1276" w:type="dxa"/>
          </w:tcPr>
          <w:p w:rsidR="00217A08" w:rsidRPr="00217A08" w:rsidRDefault="00217A08" w:rsidP="00217A08">
            <w:pPr>
              <w:keepNext/>
              <w:keepLines/>
              <w:jc w:val="center"/>
              <w:rPr>
                <w:rFonts w:ascii="Arial" w:hAnsi="Arial"/>
                <w:bCs/>
                <w:sz w:val="18"/>
              </w:rPr>
            </w:pPr>
            <w:r w:rsidRPr="00217A08">
              <w:rPr>
                <w:rFonts w:ascii="Arial" w:hAnsi="Arial" w:hint="eastAsia"/>
                <w:bCs/>
                <w:sz w:val="18"/>
              </w:rPr>
              <w:t>-</w:t>
            </w:r>
          </w:p>
        </w:tc>
      </w:tr>
      <w:tr w:rsidR="00A62DCD" w:rsidTr="00217A08">
        <w:trPr>
          <w:jc w:val="center"/>
        </w:trPr>
        <w:tc>
          <w:tcPr>
            <w:tcW w:w="1320" w:type="dxa"/>
            <w:vMerge/>
          </w:tcPr>
          <w:p w:rsidR="00A62DCD" w:rsidRPr="00217A08" w:rsidRDefault="00A62DCD" w:rsidP="00217A08">
            <w:pPr>
              <w:keepNext/>
              <w:keepLines/>
              <w:jc w:val="center"/>
              <w:rPr>
                <w:rFonts w:ascii="Arial" w:hAnsi="Arial"/>
                <w:bCs/>
                <w:sz w:val="18"/>
              </w:rPr>
            </w:pPr>
          </w:p>
        </w:tc>
        <w:tc>
          <w:tcPr>
            <w:tcW w:w="1318" w:type="dxa"/>
          </w:tcPr>
          <w:p w:rsidR="00A62DCD" w:rsidRPr="00217A08" w:rsidRDefault="00A62DCD" w:rsidP="00217A08">
            <w:pPr>
              <w:keepNext/>
              <w:keepLines/>
              <w:rPr>
                <w:rFonts w:ascii="Arial" w:hAnsi="Arial"/>
                <w:bCs/>
                <w:sz w:val="18"/>
              </w:rPr>
            </w:pPr>
            <w:r w:rsidRPr="00217A08">
              <w:rPr>
                <w:rFonts w:ascii="Arial" w:hAnsi="Arial" w:hint="eastAsia"/>
                <w:bCs/>
                <w:sz w:val="18"/>
              </w:rPr>
              <w:t>L+L / H+H</w:t>
            </w:r>
          </w:p>
        </w:tc>
        <w:tc>
          <w:tcPr>
            <w:tcW w:w="1202"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O</w:t>
            </w:r>
          </w:p>
        </w:tc>
        <w:tc>
          <w:tcPr>
            <w:tcW w:w="1400"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O</w:t>
            </w:r>
          </w:p>
        </w:tc>
        <w:tc>
          <w:tcPr>
            <w:tcW w:w="1134"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w:t>
            </w:r>
          </w:p>
        </w:tc>
        <w:tc>
          <w:tcPr>
            <w:tcW w:w="1276" w:type="dxa"/>
          </w:tcPr>
          <w:p w:rsidR="00A62DCD" w:rsidRPr="00217A08" w:rsidRDefault="00217A08" w:rsidP="00217A08">
            <w:pPr>
              <w:keepNext/>
              <w:keepLines/>
              <w:jc w:val="center"/>
              <w:rPr>
                <w:rFonts w:ascii="Arial" w:hAnsi="Arial"/>
                <w:bCs/>
                <w:sz w:val="18"/>
              </w:rPr>
            </w:pPr>
            <w:r w:rsidRPr="00217A08">
              <w:rPr>
                <w:rFonts w:ascii="Arial" w:hAnsi="Arial" w:hint="eastAsia"/>
                <w:bCs/>
                <w:sz w:val="18"/>
              </w:rPr>
              <w:t>-</w:t>
            </w:r>
          </w:p>
        </w:tc>
      </w:tr>
      <w:tr w:rsidR="00217A08" w:rsidRPr="00217A08" w:rsidTr="00217A08">
        <w:trPr>
          <w:jc w:val="center"/>
        </w:trPr>
        <w:tc>
          <w:tcPr>
            <w:tcW w:w="7650" w:type="dxa"/>
            <w:gridSpan w:val="6"/>
          </w:tcPr>
          <w:p w:rsidR="00217A08" w:rsidRPr="00217A08" w:rsidRDefault="00217A08" w:rsidP="00217A08">
            <w:pPr>
              <w:keepNext/>
              <w:keepLines/>
              <w:rPr>
                <w:rFonts w:ascii="Arial" w:hAnsi="Arial"/>
                <w:bCs/>
                <w:sz w:val="18"/>
              </w:rPr>
            </w:pPr>
            <w:r w:rsidRPr="00217A08">
              <w:rPr>
                <w:rFonts w:ascii="Arial" w:hAnsi="Arial" w:hint="eastAsia"/>
                <w:bCs/>
                <w:sz w:val="18"/>
              </w:rPr>
              <w:t xml:space="preserve">Note : </w:t>
            </w:r>
            <w:r w:rsidRPr="00217A08">
              <w:rPr>
                <w:rFonts w:ascii="Arial" w:hAnsi="Arial"/>
                <w:bCs/>
                <w:sz w:val="18"/>
              </w:rPr>
              <w:t>For UL,  n257-n259(</w:t>
            </w:r>
            <w:r w:rsidRPr="00217A08">
              <w:rPr>
                <w:rFonts w:ascii="Arial" w:hAnsi="Arial" w:hint="eastAsia"/>
                <w:bCs/>
                <w:sz w:val="18"/>
              </w:rPr>
              <w:t>L+H</w:t>
            </w:r>
            <w:r w:rsidRPr="00217A08">
              <w:rPr>
                <w:rFonts w:ascii="Arial" w:hAnsi="Arial"/>
                <w:bCs/>
                <w:sz w:val="18"/>
              </w:rPr>
              <w:t xml:space="preserve">) based on IBM has been only considering. </w:t>
            </w:r>
          </w:p>
        </w:tc>
      </w:tr>
    </w:tbl>
    <w:p w:rsidR="00A62DCD" w:rsidRDefault="00A62DCD" w:rsidP="00D75F70">
      <w:pPr>
        <w:pStyle w:val="a0"/>
        <w:rPr>
          <w:lang w:val="en-US" w:eastAsia="ko-KR"/>
        </w:rPr>
      </w:pPr>
    </w:p>
    <w:p w:rsidR="00A62DCD" w:rsidRDefault="00C77FA1" w:rsidP="00D75F70">
      <w:pPr>
        <w:pStyle w:val="a0"/>
        <w:rPr>
          <w:lang w:val="en-US" w:eastAsia="ko-KR"/>
        </w:rPr>
      </w:pPr>
      <w:r>
        <w:rPr>
          <w:lang w:val="en-US" w:eastAsia="ko-KR"/>
        </w:rPr>
        <w:t>And, i</w:t>
      </w:r>
      <w:r>
        <w:rPr>
          <w:rFonts w:hint="eastAsia"/>
          <w:lang w:val="en-US" w:eastAsia="ko-KR"/>
        </w:rPr>
        <w:t xml:space="preserve">n WF[2], </w:t>
      </w:r>
      <w:r>
        <w:rPr>
          <w:lang w:val="en-US" w:eastAsia="ko-KR"/>
        </w:rPr>
        <w:t xml:space="preserve">the following network deployment and related UE RF requirements were agreed  </w:t>
      </w:r>
    </w:p>
    <w:p w:rsidR="00C77FA1" w:rsidRDefault="00C77FA1" w:rsidP="00C77FA1">
      <w:pPr>
        <w:numPr>
          <w:ilvl w:val="1"/>
          <w:numId w:val="9"/>
        </w:numPr>
        <w:ind w:leftChars="19" w:left="398"/>
      </w:pPr>
      <w:r>
        <w:t>N</w:t>
      </w:r>
      <w:r w:rsidRPr="00D83370">
        <w:t>etwork deployment for inter-band DL CA based on CBM</w:t>
      </w:r>
    </w:p>
    <w:p w:rsidR="00C77FA1" w:rsidRPr="00D83370" w:rsidRDefault="00C77FA1" w:rsidP="00C77FA1">
      <w:pPr>
        <w:numPr>
          <w:ilvl w:val="2"/>
          <w:numId w:val="9"/>
        </w:numPr>
        <w:ind w:leftChars="379" w:left="1118"/>
      </w:pPr>
      <w:r w:rsidRPr="00D83370">
        <w:t xml:space="preserve">There are no deployment restrictions (Non-co-located/co-located) for network to configure inter-band DL CA for CBM UEs. </w:t>
      </w:r>
    </w:p>
    <w:p w:rsidR="00C77FA1" w:rsidRPr="00C77FA1" w:rsidRDefault="00C77FA1" w:rsidP="00C77FA1">
      <w:pPr>
        <w:numPr>
          <w:ilvl w:val="2"/>
          <w:numId w:val="9"/>
        </w:numPr>
        <w:ind w:leftChars="379" w:left="1118"/>
        <w:rPr>
          <w:b/>
        </w:rPr>
      </w:pPr>
      <w:r w:rsidRPr="00C77FA1">
        <w:rPr>
          <w:b/>
        </w:rPr>
        <w:t>UE RF requirements for CBM shall be derived based on co-located deployment scenario only.</w:t>
      </w:r>
    </w:p>
    <w:p w:rsidR="00C77FA1" w:rsidRDefault="00C77FA1" w:rsidP="00D75F70">
      <w:pPr>
        <w:pStyle w:val="a0"/>
        <w:rPr>
          <w:lang w:eastAsia="ko-KR"/>
        </w:rPr>
      </w:pPr>
    </w:p>
    <w:p w:rsidR="00C77FA1" w:rsidRDefault="00C77FA1" w:rsidP="00D75F70">
      <w:pPr>
        <w:pStyle w:val="a0"/>
        <w:rPr>
          <w:lang w:eastAsia="ko-KR"/>
        </w:rPr>
      </w:pPr>
      <w:r>
        <w:rPr>
          <w:rFonts w:hint="eastAsia"/>
          <w:lang w:eastAsia="ko-KR"/>
        </w:rPr>
        <w:t xml:space="preserve">We think </w:t>
      </w:r>
      <w:r>
        <w:rPr>
          <w:lang w:eastAsia="ko-KR"/>
        </w:rPr>
        <w:t xml:space="preserve">that assumption used for </w:t>
      </w:r>
      <w:r>
        <w:rPr>
          <w:rFonts w:hint="eastAsia"/>
          <w:lang w:eastAsia="ko-KR"/>
        </w:rPr>
        <w:t>RAN4 requirements should be aligned between RF and RRM</w:t>
      </w:r>
      <w:r>
        <w:rPr>
          <w:lang w:eastAsia="ko-KR"/>
        </w:rPr>
        <w:t>. Therefore UE RRM requirements for CBM needs to be also derived based on co-located deployment scenario only.</w:t>
      </w:r>
    </w:p>
    <w:p w:rsidR="00C77FA1" w:rsidRDefault="00C77FA1" w:rsidP="00C77FA1">
      <w:pPr>
        <w:pStyle w:val="a0"/>
        <w:rPr>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sidRPr="00C77FA1">
        <w:rPr>
          <w:rFonts w:eastAsia="바탕"/>
          <w:b/>
          <w:lang w:eastAsia="ko-KR"/>
        </w:rPr>
        <w:t xml:space="preserve">UE RRM requirements for CBM </w:t>
      </w:r>
      <w:r>
        <w:rPr>
          <w:rFonts w:eastAsia="바탕"/>
          <w:b/>
          <w:lang w:eastAsia="ko-KR"/>
        </w:rPr>
        <w:t xml:space="preserve">should be derived </w:t>
      </w:r>
      <w:r w:rsidR="001F7C10">
        <w:rPr>
          <w:rFonts w:eastAsia="바탕"/>
          <w:b/>
          <w:lang w:eastAsia="ko-KR"/>
        </w:rPr>
        <w:t>based on co</w:t>
      </w:r>
      <w:r w:rsidR="00275AD1">
        <w:rPr>
          <w:rFonts w:eastAsia="바탕"/>
          <w:b/>
          <w:lang w:eastAsia="ko-KR"/>
        </w:rPr>
        <w:t>-</w:t>
      </w:r>
      <w:r w:rsidR="001F7C10">
        <w:rPr>
          <w:rFonts w:eastAsia="바탕"/>
          <w:b/>
          <w:lang w:eastAsia="ko-KR"/>
        </w:rPr>
        <w:t xml:space="preserve">located </w:t>
      </w:r>
      <w:r>
        <w:rPr>
          <w:rFonts w:eastAsia="바탕"/>
          <w:b/>
          <w:lang w:eastAsia="ko-KR"/>
        </w:rPr>
        <w:t xml:space="preserve">deployment scenario </w:t>
      </w:r>
      <w:r w:rsidR="001F7C10">
        <w:rPr>
          <w:rFonts w:eastAsia="바탕"/>
          <w:b/>
          <w:lang w:eastAsia="ko-KR"/>
        </w:rPr>
        <w:t>same as</w:t>
      </w:r>
      <w:r>
        <w:rPr>
          <w:rFonts w:eastAsia="바탕"/>
          <w:b/>
          <w:lang w:eastAsia="ko-KR"/>
        </w:rPr>
        <w:t xml:space="preserve"> RF requirements.</w:t>
      </w:r>
    </w:p>
    <w:p w:rsidR="00C77FA1" w:rsidRPr="00C77FA1" w:rsidRDefault="00C77FA1" w:rsidP="00D75F70">
      <w:pPr>
        <w:pStyle w:val="a0"/>
        <w:rPr>
          <w:lang w:eastAsia="ko-KR"/>
        </w:rPr>
      </w:pPr>
    </w:p>
    <w:p w:rsidR="00A36EC3" w:rsidRDefault="001F7C10" w:rsidP="004546CF">
      <w:pPr>
        <w:pStyle w:val="a0"/>
        <w:rPr>
          <w:lang w:eastAsia="ko-KR"/>
        </w:rPr>
      </w:pPr>
      <w:r>
        <w:rPr>
          <w:lang w:eastAsia="ko-KR"/>
        </w:rPr>
        <w:t>Based onthe</w:t>
      </w:r>
      <w:r w:rsidR="004546CF">
        <w:rPr>
          <w:lang w:eastAsia="ko-KR"/>
        </w:rPr>
        <w:t xml:space="preserve"> co-located deployment for CBM UE, we would like to discuss requirement impact on MRTD by Rx beam switching. </w:t>
      </w:r>
    </w:p>
    <w:p w:rsidR="004546CF" w:rsidRPr="00C77FA1" w:rsidRDefault="004546CF" w:rsidP="004546CF">
      <w:pPr>
        <w:pStyle w:val="a0"/>
        <w:rPr>
          <w:lang w:eastAsia="ko-KR"/>
        </w:rPr>
      </w:pPr>
    </w:p>
    <w:p w:rsidR="009D5C82" w:rsidRPr="00872D27" w:rsidRDefault="009D5C82" w:rsidP="009D5C82">
      <w:pPr>
        <w:pStyle w:val="a0"/>
        <w:rPr>
          <w:b/>
          <w:u w:val="single"/>
        </w:rPr>
      </w:pPr>
      <w:r w:rsidRPr="00872D27">
        <w:rPr>
          <w:rFonts w:hint="eastAsia"/>
          <w:b/>
          <w:u w:val="single"/>
          <w:lang w:eastAsia="ko-KR"/>
        </w:rPr>
        <w:t xml:space="preserve">For </w:t>
      </w:r>
      <w:r>
        <w:rPr>
          <w:b/>
          <w:u w:val="single"/>
          <w:lang w:eastAsia="ko-KR"/>
        </w:rPr>
        <w:t>MRTD</w:t>
      </w:r>
      <w:r w:rsidR="004546CF">
        <w:rPr>
          <w:b/>
          <w:u w:val="single"/>
          <w:lang w:eastAsia="ko-KR"/>
        </w:rPr>
        <w:t xml:space="preserve"> </w:t>
      </w:r>
    </w:p>
    <w:p w:rsidR="009D5C82" w:rsidRDefault="009D5C82" w:rsidP="00D75F70">
      <w:pPr>
        <w:pStyle w:val="a0"/>
        <w:rPr>
          <w:lang w:eastAsia="ko-KR"/>
        </w:rPr>
      </w:pPr>
      <w:r>
        <w:rPr>
          <w:lang w:eastAsia="ko-KR"/>
        </w:rPr>
        <w:t>I</w:t>
      </w:r>
      <w:r>
        <w:rPr>
          <w:rFonts w:hint="eastAsia"/>
          <w:lang w:eastAsia="ko-KR"/>
        </w:rPr>
        <w:t xml:space="preserve">n </w:t>
      </w:r>
      <w:r>
        <w:rPr>
          <w:lang w:eastAsia="ko-KR"/>
        </w:rPr>
        <w:t xml:space="preserve">Rel-16, MRTD </w:t>
      </w:r>
      <w:r w:rsidR="00071026">
        <w:rPr>
          <w:lang w:eastAsia="ko-KR"/>
        </w:rPr>
        <w:t>was</w:t>
      </w:r>
      <w:r>
        <w:rPr>
          <w:lang w:eastAsia="ko-KR"/>
        </w:rPr>
        <w:t xml:space="preserve"> specified with 8us for FR2 inter-band CA </w:t>
      </w:r>
      <w:r w:rsidR="004546CF">
        <w:rPr>
          <w:lang w:eastAsia="ko-KR"/>
        </w:rPr>
        <w:t xml:space="preserve">with </w:t>
      </w:r>
      <w:r>
        <w:rPr>
          <w:lang w:eastAsia="ko-KR"/>
        </w:rPr>
        <w:t>assum</w:t>
      </w:r>
      <w:r w:rsidR="004546CF">
        <w:rPr>
          <w:lang w:eastAsia="ko-KR"/>
        </w:rPr>
        <w:t>ption of</w:t>
      </w:r>
      <w:r>
        <w:rPr>
          <w:lang w:eastAsia="ko-KR"/>
        </w:rPr>
        <w:t xml:space="preserve"> </w:t>
      </w:r>
      <w:r w:rsidR="00C2196C">
        <w:rPr>
          <w:lang w:eastAsia="ko-KR"/>
        </w:rPr>
        <w:t>non-</w:t>
      </w:r>
      <w:r>
        <w:rPr>
          <w:lang w:eastAsia="ko-KR"/>
        </w:rPr>
        <w:t>co-located deployment</w:t>
      </w:r>
      <w:r w:rsidR="004546CF">
        <w:rPr>
          <w:lang w:eastAsia="ko-KR"/>
        </w:rPr>
        <w:t>. It was</w:t>
      </w:r>
      <w:r w:rsidR="00071026">
        <w:rPr>
          <w:lang w:eastAsia="ko-KR"/>
        </w:rPr>
        <w:t xml:space="preserve"> </w:t>
      </w:r>
      <w:r>
        <w:rPr>
          <w:lang w:eastAsia="ko-KR"/>
        </w:rPr>
        <w:t>applicable to IBM UE.</w:t>
      </w:r>
    </w:p>
    <w:p w:rsidR="00CF23B3" w:rsidRDefault="009D5C82" w:rsidP="00D75F70">
      <w:pPr>
        <w:pStyle w:val="a0"/>
        <w:rPr>
          <w:lang w:eastAsia="ko-KR"/>
        </w:rPr>
      </w:pPr>
      <w:r>
        <w:rPr>
          <w:rFonts w:hint="eastAsia"/>
          <w:lang w:eastAsia="ko-KR"/>
        </w:rPr>
        <w:t xml:space="preserve">For CBM UE, </w:t>
      </w:r>
      <w:r w:rsidR="00071026">
        <w:rPr>
          <w:lang w:eastAsia="ko-KR"/>
        </w:rPr>
        <w:t xml:space="preserve">MRTD requirements </w:t>
      </w:r>
      <w:r w:rsidR="00D8102A">
        <w:rPr>
          <w:lang w:eastAsia="ko-KR"/>
        </w:rPr>
        <w:t>need to</w:t>
      </w:r>
      <w:r w:rsidR="00071026">
        <w:rPr>
          <w:lang w:eastAsia="ko-KR"/>
        </w:rPr>
        <w:t xml:space="preserve"> be defined </w:t>
      </w:r>
      <w:r w:rsidR="001F7C10">
        <w:rPr>
          <w:lang w:eastAsia="ko-KR"/>
        </w:rPr>
        <w:t>based on</w:t>
      </w:r>
      <w:r w:rsidR="00071026">
        <w:rPr>
          <w:lang w:eastAsia="ko-KR"/>
        </w:rPr>
        <w:t xml:space="preserve"> co-located deployment</w:t>
      </w:r>
      <w:r w:rsidR="00C77FA1">
        <w:rPr>
          <w:lang w:eastAsia="ko-KR"/>
        </w:rPr>
        <w:t xml:space="preserve"> since the CBM UE cannot support different beam directions simultaneously.</w:t>
      </w:r>
    </w:p>
    <w:p w:rsidR="00CF23B3" w:rsidRDefault="00CF23B3" w:rsidP="00CF23B3">
      <w:pPr>
        <w:pStyle w:val="a0"/>
        <w:rPr>
          <w:rFonts w:eastAsia="바탕"/>
          <w:b/>
          <w:lang w:eastAsia="ko-KR"/>
        </w:rPr>
      </w:pPr>
      <w:r>
        <w:rPr>
          <w:rFonts w:eastAsia="바탕"/>
          <w:b/>
          <w:lang w:eastAsia="ko-KR"/>
        </w:rPr>
        <w:t>Proposal 2</w:t>
      </w:r>
      <w:r w:rsidRPr="00C349D8">
        <w:rPr>
          <w:rFonts w:eastAsia="바탕"/>
          <w:b/>
          <w:lang w:eastAsia="ko-KR"/>
        </w:rPr>
        <w:t xml:space="preserve">: </w:t>
      </w:r>
      <w:r w:rsidR="00C2196C">
        <w:rPr>
          <w:rFonts w:eastAsia="바탕"/>
          <w:b/>
          <w:lang w:eastAsia="ko-KR"/>
        </w:rPr>
        <w:t xml:space="preserve">Define </w:t>
      </w:r>
      <w:r w:rsidR="00C2196C" w:rsidRPr="00C2196C">
        <w:rPr>
          <w:rFonts w:eastAsia="바탕"/>
          <w:b/>
          <w:lang w:eastAsia="ko-KR"/>
        </w:rPr>
        <w:t xml:space="preserve">MRTD requirements </w:t>
      </w:r>
      <w:r w:rsidR="001F7C10">
        <w:rPr>
          <w:rFonts w:eastAsia="바탕"/>
          <w:b/>
          <w:lang w:eastAsia="ko-KR"/>
        </w:rPr>
        <w:t>based on</w:t>
      </w:r>
      <w:r w:rsidR="00C2196C" w:rsidRPr="00C2196C">
        <w:rPr>
          <w:rFonts w:eastAsia="바탕"/>
          <w:b/>
          <w:lang w:eastAsia="ko-KR"/>
        </w:rPr>
        <w:t xml:space="preserve"> co-located deployment</w:t>
      </w:r>
      <w:r w:rsidR="00BE4742" w:rsidRPr="00BE4742">
        <w:rPr>
          <w:rFonts w:eastAsia="바탕"/>
          <w:b/>
          <w:lang w:eastAsia="ko-KR"/>
        </w:rPr>
        <w:t xml:space="preserve"> </w:t>
      </w:r>
      <w:r w:rsidR="00BE4742" w:rsidRPr="00C2196C">
        <w:rPr>
          <w:rFonts w:eastAsia="바탕"/>
          <w:b/>
          <w:lang w:eastAsia="ko-KR"/>
        </w:rPr>
        <w:t>for CBM UE</w:t>
      </w:r>
      <w:r>
        <w:rPr>
          <w:rFonts w:eastAsia="바탕"/>
          <w:b/>
          <w:lang w:eastAsia="ko-KR"/>
        </w:rPr>
        <w:t>.</w:t>
      </w:r>
    </w:p>
    <w:p w:rsidR="00F46972" w:rsidRDefault="00F46972" w:rsidP="00F46972">
      <w:pPr>
        <w:pStyle w:val="a0"/>
        <w:rPr>
          <w:lang w:eastAsia="ko-KR"/>
        </w:rPr>
      </w:pPr>
    </w:p>
    <w:p w:rsidR="00682E7F" w:rsidRDefault="001F7C10" w:rsidP="00F46972">
      <w:pPr>
        <w:pStyle w:val="a0"/>
        <w:rPr>
          <w:lang w:eastAsia="ko-KR"/>
        </w:rPr>
      </w:pPr>
      <w:r>
        <w:rPr>
          <w:lang w:eastAsia="ko-KR"/>
        </w:rPr>
        <w:t>For</w:t>
      </w:r>
      <w:r w:rsidR="00682E7F">
        <w:rPr>
          <w:rFonts w:hint="eastAsia"/>
          <w:lang w:eastAsia="ko-KR"/>
        </w:rPr>
        <w:t xml:space="preserve"> co-located deployment, MRTD value </w:t>
      </w:r>
      <w:r>
        <w:rPr>
          <w:lang w:eastAsia="ko-KR"/>
        </w:rPr>
        <w:t>could</w:t>
      </w:r>
      <w:r w:rsidR="00682E7F">
        <w:rPr>
          <w:lang w:eastAsia="ko-KR"/>
        </w:rPr>
        <w:t xml:space="preserve"> be derived with </w:t>
      </w:r>
      <w:r w:rsidR="00682E7F">
        <w:rPr>
          <w:rFonts w:hint="eastAsia"/>
          <w:lang w:eastAsia="ko-KR"/>
        </w:rPr>
        <w:t>TAE</w:t>
      </w:r>
      <w:r w:rsidR="00682E7F">
        <w:rPr>
          <w:lang w:eastAsia="ko-KR"/>
        </w:rPr>
        <w:t xml:space="preserve">. </w:t>
      </w:r>
      <w:r w:rsidR="00270AB7">
        <w:rPr>
          <w:lang w:eastAsia="ko-KR"/>
        </w:rPr>
        <w:t xml:space="preserve">In TS38.104, </w:t>
      </w:r>
      <w:r w:rsidR="00682E7F">
        <w:rPr>
          <w:rFonts w:hint="eastAsia"/>
          <w:lang w:eastAsia="ko-KR"/>
        </w:rPr>
        <w:t>TAE is</w:t>
      </w:r>
      <w:r w:rsidR="00270AB7">
        <w:rPr>
          <w:lang w:eastAsia="ko-KR"/>
        </w:rPr>
        <w:t xml:space="preserve"> specified with 3us for inter-band CA. However,</w:t>
      </w:r>
      <w:r>
        <w:rPr>
          <w:lang w:eastAsia="ko-KR"/>
        </w:rPr>
        <w:t xml:space="preserve"> the raised problem during a few meetings is that</w:t>
      </w:r>
      <w:r w:rsidR="00270AB7">
        <w:rPr>
          <w:lang w:eastAsia="ko-KR"/>
        </w:rPr>
        <w:t xml:space="preserve"> 3us is larger than CP length in FR2. </w:t>
      </w:r>
    </w:p>
    <w:p w:rsidR="00F46972" w:rsidRDefault="00F46972" w:rsidP="00F46972">
      <w:pPr>
        <w:pStyle w:val="a0"/>
        <w:rPr>
          <w:lang w:eastAsia="ko-KR"/>
        </w:rPr>
      </w:pPr>
      <w:r>
        <w:rPr>
          <w:rFonts w:hint="eastAsia"/>
          <w:lang w:eastAsia="ko-KR"/>
        </w:rPr>
        <w:t xml:space="preserve">Figure2.1 </w:t>
      </w:r>
      <w:r>
        <w:rPr>
          <w:lang w:eastAsia="ko-KR"/>
        </w:rPr>
        <w:t>is</w:t>
      </w:r>
      <w:r>
        <w:rPr>
          <w:rFonts w:hint="eastAsia"/>
          <w:lang w:eastAsia="ko-KR"/>
        </w:rPr>
        <w:t xml:space="preserve"> one example </w:t>
      </w:r>
      <w:r>
        <w:rPr>
          <w:lang w:eastAsia="ko-KR"/>
        </w:rPr>
        <w:t>of</w:t>
      </w:r>
      <w:r>
        <w:rPr>
          <w:rFonts w:hint="eastAsia"/>
          <w:lang w:eastAsia="ko-KR"/>
        </w:rPr>
        <w:t xml:space="preserve"> Rx beam switch</w:t>
      </w:r>
      <w:r>
        <w:rPr>
          <w:lang w:eastAsia="ko-KR"/>
        </w:rPr>
        <w:t xml:space="preserve"> for CBM UE </w:t>
      </w:r>
      <w:r w:rsidR="00A31206">
        <w:rPr>
          <w:lang w:eastAsia="ko-KR"/>
        </w:rPr>
        <w:t>when MRTD is larger than CP length</w:t>
      </w:r>
      <w:r w:rsidR="00C35E8D">
        <w:rPr>
          <w:lang w:eastAsia="ko-KR"/>
        </w:rPr>
        <w:t xml:space="preserve">. </w:t>
      </w:r>
      <w:r w:rsidR="00A31206">
        <w:rPr>
          <w:lang w:eastAsia="ko-KR"/>
        </w:rPr>
        <w:t xml:space="preserve"> </w:t>
      </w:r>
      <w:r w:rsidR="002339EB">
        <w:rPr>
          <w:lang w:eastAsia="ko-KR"/>
        </w:rPr>
        <w:t>A</w:t>
      </w:r>
      <w:r>
        <w:rPr>
          <w:lang w:eastAsia="ko-KR"/>
        </w:rPr>
        <w:t>ssumptions</w:t>
      </w:r>
      <w:r w:rsidR="002339EB">
        <w:rPr>
          <w:lang w:eastAsia="ko-KR"/>
        </w:rPr>
        <w:t xml:space="preserve"> are,</w:t>
      </w:r>
    </w:p>
    <w:p w:rsidR="00F46972" w:rsidRDefault="00F46972" w:rsidP="00F46972">
      <w:pPr>
        <w:pStyle w:val="a0"/>
        <w:numPr>
          <w:ilvl w:val="0"/>
          <w:numId w:val="15"/>
        </w:numPr>
        <w:rPr>
          <w:lang w:eastAsia="ko-KR"/>
        </w:rPr>
      </w:pPr>
      <w:r>
        <w:rPr>
          <w:rFonts w:hint="eastAsia"/>
          <w:lang w:eastAsia="ko-KR"/>
        </w:rPr>
        <w:lastRenderedPageBreak/>
        <w:t>Co-located deployment</w:t>
      </w:r>
    </w:p>
    <w:p w:rsidR="00F46972" w:rsidRDefault="00F46972" w:rsidP="00F46972">
      <w:pPr>
        <w:pStyle w:val="a0"/>
        <w:numPr>
          <w:ilvl w:val="0"/>
          <w:numId w:val="15"/>
        </w:numPr>
        <w:rPr>
          <w:lang w:eastAsia="ko-KR"/>
        </w:rPr>
      </w:pPr>
      <w:r>
        <w:rPr>
          <w:lang w:eastAsia="ko-KR"/>
        </w:rPr>
        <w:t>MRTD of 3us : larger than CP</w:t>
      </w:r>
    </w:p>
    <w:p w:rsidR="00F46972" w:rsidRDefault="00F46972" w:rsidP="00F46972">
      <w:pPr>
        <w:pStyle w:val="a0"/>
        <w:numPr>
          <w:ilvl w:val="0"/>
          <w:numId w:val="15"/>
        </w:numPr>
        <w:rPr>
          <w:lang w:eastAsia="ko-KR"/>
        </w:rPr>
      </w:pPr>
      <w:r>
        <w:rPr>
          <w:lang w:eastAsia="ko-KR"/>
        </w:rPr>
        <w:t xml:space="preserve">Same UL-DL configuration for </w:t>
      </w:r>
      <w:r w:rsidR="00C77FA1">
        <w:rPr>
          <w:lang w:eastAsia="ko-KR"/>
        </w:rPr>
        <w:t xml:space="preserve">CCs in </w:t>
      </w:r>
      <w:r>
        <w:rPr>
          <w:lang w:eastAsia="ko-KR"/>
        </w:rPr>
        <w:t>inter-band CA</w:t>
      </w:r>
    </w:p>
    <w:p w:rsidR="00F46972" w:rsidRDefault="00F46972" w:rsidP="00F46972">
      <w:pPr>
        <w:pStyle w:val="a0"/>
        <w:rPr>
          <w:rFonts w:eastAsia="바탕"/>
          <w:lang w:eastAsia="ko-KR"/>
        </w:rPr>
      </w:pPr>
      <w:r>
        <w:rPr>
          <w:lang w:eastAsia="ko-KR"/>
        </w:rPr>
        <w:t xml:space="preserve">Three positions of Rx beam switch, T1, T2 and T3, are considered to discuss the impact on </w:t>
      </w:r>
      <w:r>
        <w:rPr>
          <w:rFonts w:eastAsia="바탕" w:hint="eastAsia"/>
          <w:lang w:eastAsia="ko-KR"/>
        </w:rPr>
        <w:t xml:space="preserve">performance </w:t>
      </w:r>
      <w:r>
        <w:rPr>
          <w:rFonts w:eastAsia="바탕"/>
          <w:lang w:eastAsia="ko-KR"/>
        </w:rPr>
        <w:t>degradation</w:t>
      </w:r>
      <w:r>
        <w:rPr>
          <w:rFonts w:eastAsia="바탕" w:hint="eastAsia"/>
          <w:lang w:eastAsia="ko-KR"/>
        </w:rPr>
        <w:t xml:space="preserve"> due to Rx beam switch. </w:t>
      </w:r>
    </w:p>
    <w:p w:rsidR="00F46972" w:rsidRDefault="00F46972" w:rsidP="00F46972">
      <w:pPr>
        <w:pStyle w:val="a0"/>
        <w:rPr>
          <w:lang w:eastAsia="ko-KR"/>
        </w:rPr>
      </w:pPr>
      <w:r>
        <w:object w:dxaOrig="2351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97pt" o:ole="">
            <v:imagedata r:id="rId8" o:title=""/>
          </v:shape>
          <o:OLEObject Type="Embed" ProgID="Visio.Drawing.11" ShapeID="_x0000_i1025" DrawAspect="Content" ObjectID="_1678904787" r:id="rId9"/>
        </w:object>
      </w:r>
    </w:p>
    <w:p w:rsidR="00F46972" w:rsidRPr="00A959FB" w:rsidRDefault="00F46972" w:rsidP="00F46972">
      <w:pPr>
        <w:spacing w:after="120"/>
        <w:jc w:val="center"/>
        <w:rPr>
          <w:lang w:eastAsia="ko-KR"/>
        </w:rPr>
      </w:pPr>
      <w:r>
        <w:rPr>
          <w:rFonts w:ascii="Arial" w:hAnsi="Arial" w:cs="Arial"/>
          <w:b/>
          <w:bCs/>
        </w:rPr>
        <w:t>Figure</w:t>
      </w:r>
      <w:r w:rsidRPr="00BC09D3">
        <w:rPr>
          <w:rFonts w:ascii="Arial" w:hAnsi="Arial" w:cs="Arial"/>
          <w:b/>
          <w:bCs/>
        </w:rPr>
        <w:t xml:space="preserve"> 2</w:t>
      </w:r>
      <w:r>
        <w:rPr>
          <w:rFonts w:ascii="Arial" w:hAnsi="Arial" w:cs="Arial"/>
          <w:b/>
          <w:bCs/>
        </w:rPr>
        <w:t>.1</w:t>
      </w:r>
      <w:r w:rsidRPr="00BC09D3">
        <w:rPr>
          <w:rFonts w:ascii="Arial" w:hAnsi="Arial" w:cs="Arial"/>
          <w:b/>
          <w:bCs/>
        </w:rPr>
        <w:t xml:space="preserve"> </w:t>
      </w:r>
      <w:r>
        <w:rPr>
          <w:rFonts w:ascii="Arial" w:hAnsi="Arial" w:cs="Arial"/>
          <w:b/>
          <w:bCs/>
        </w:rPr>
        <w:t>Example of Rx beam switch for CBM UE</w:t>
      </w:r>
    </w:p>
    <w:p w:rsidR="00F46972" w:rsidRDefault="00F46972" w:rsidP="00F46972">
      <w:pPr>
        <w:pStyle w:val="a0"/>
        <w:rPr>
          <w:lang w:eastAsia="ko-KR"/>
        </w:rPr>
      </w:pPr>
    </w:p>
    <w:p w:rsidR="00F46972" w:rsidRDefault="00F46972" w:rsidP="00F46972">
      <w:pPr>
        <w:pStyle w:val="a0"/>
        <w:rPr>
          <w:lang w:eastAsia="ko-KR"/>
        </w:rPr>
      </w:pPr>
      <w:r>
        <w:rPr>
          <w:lang w:eastAsia="ko-KR"/>
        </w:rPr>
        <w:t>At T1 and T3, there is no DL data on CC2. At T2, DL data on CC2 is overlapped with Rx beam switch.</w:t>
      </w:r>
    </w:p>
    <w:p w:rsidR="00F46972" w:rsidRDefault="00F46972" w:rsidP="00F46972">
      <w:pPr>
        <w:pStyle w:val="a0"/>
        <w:numPr>
          <w:ilvl w:val="0"/>
          <w:numId w:val="14"/>
        </w:numPr>
        <w:rPr>
          <w:lang w:eastAsia="ko-KR"/>
        </w:rPr>
      </w:pPr>
      <w:r>
        <w:rPr>
          <w:lang w:eastAsia="ko-KR"/>
        </w:rPr>
        <w:t xml:space="preserve">T1 : It is located </w:t>
      </w:r>
      <w:r w:rsidRPr="0051602F">
        <w:rPr>
          <w:lang w:eastAsia="ko-KR"/>
        </w:rPr>
        <w:t xml:space="preserve">at </w:t>
      </w:r>
      <w:r>
        <w:rPr>
          <w:lang w:eastAsia="ko-KR"/>
        </w:rPr>
        <w:t xml:space="preserve">the </w:t>
      </w:r>
      <w:r w:rsidRPr="0051602F">
        <w:rPr>
          <w:lang w:eastAsia="ko-KR"/>
        </w:rPr>
        <w:t xml:space="preserve">start of </w:t>
      </w:r>
      <w:r>
        <w:rPr>
          <w:lang w:eastAsia="ko-KR"/>
        </w:rPr>
        <w:t xml:space="preserve">the </w:t>
      </w:r>
      <w:r w:rsidRPr="0051602F">
        <w:rPr>
          <w:lang w:eastAsia="ko-KR"/>
        </w:rPr>
        <w:t>first downlink symbol (including CP) which is earlie</w:t>
      </w:r>
      <w:r>
        <w:rPr>
          <w:lang w:eastAsia="ko-KR"/>
        </w:rPr>
        <w:t>st</w:t>
      </w:r>
      <w:r w:rsidRPr="0051602F">
        <w:rPr>
          <w:lang w:eastAsia="ko-KR"/>
        </w:rPr>
        <w:t xml:space="preserve"> among CCs</w:t>
      </w:r>
      <w:r>
        <w:rPr>
          <w:lang w:eastAsia="ko-KR"/>
        </w:rPr>
        <w:t xml:space="preserve"> after transition time N</w:t>
      </w:r>
      <w:r w:rsidRPr="001A157B">
        <w:rPr>
          <w:vertAlign w:val="subscript"/>
          <w:lang w:eastAsia="ko-KR"/>
        </w:rPr>
        <w:t>Tx-Rx</w:t>
      </w:r>
      <w:r w:rsidRPr="0051602F">
        <w:rPr>
          <w:lang w:eastAsia="ko-KR"/>
        </w:rPr>
        <w:t>.</w:t>
      </w:r>
      <w:r>
        <w:rPr>
          <w:lang w:eastAsia="ko-KR"/>
        </w:rPr>
        <w:t xml:space="preserve"> </w:t>
      </w:r>
    </w:p>
    <w:p w:rsidR="00F46972" w:rsidRDefault="00F46972" w:rsidP="00F46972">
      <w:pPr>
        <w:pStyle w:val="a0"/>
        <w:numPr>
          <w:ilvl w:val="0"/>
          <w:numId w:val="14"/>
        </w:numPr>
        <w:rPr>
          <w:lang w:eastAsia="ko-KR"/>
        </w:rPr>
      </w:pPr>
      <w:r>
        <w:rPr>
          <w:lang w:eastAsia="ko-KR"/>
        </w:rPr>
        <w:t>T2 : It is located at downlink symbol boundary between contiguous DL symbols on CC1 and within DL symbol on CC2.</w:t>
      </w:r>
    </w:p>
    <w:p w:rsidR="00F46972" w:rsidRDefault="00F46972" w:rsidP="00F46972">
      <w:pPr>
        <w:pStyle w:val="a0"/>
        <w:numPr>
          <w:ilvl w:val="0"/>
          <w:numId w:val="14"/>
        </w:numPr>
        <w:rPr>
          <w:lang w:eastAsia="ko-KR"/>
        </w:rPr>
      </w:pPr>
      <w:r>
        <w:rPr>
          <w:lang w:eastAsia="ko-KR"/>
        </w:rPr>
        <w:t>T3 : It is located at downlink symbol boundary between contiguous DL symbols on CC1 and no DL symbol on CC2.</w:t>
      </w:r>
    </w:p>
    <w:p w:rsidR="00F46972" w:rsidRDefault="00F46972" w:rsidP="00F46972">
      <w:pPr>
        <w:pStyle w:val="a0"/>
        <w:rPr>
          <w:lang w:eastAsia="ko-KR"/>
        </w:rPr>
      </w:pPr>
      <w:r>
        <w:rPr>
          <w:lang w:eastAsia="ko-KR"/>
        </w:rPr>
        <w:t>Herein,</w:t>
      </w:r>
    </w:p>
    <w:p w:rsidR="00F46972" w:rsidRDefault="00F46972" w:rsidP="00F46972">
      <w:pPr>
        <w:pStyle w:val="a0"/>
        <w:numPr>
          <w:ilvl w:val="0"/>
          <w:numId w:val="14"/>
        </w:numPr>
        <w:rPr>
          <w:lang w:eastAsia="ko-KR"/>
        </w:rPr>
      </w:pPr>
      <w:r>
        <w:rPr>
          <w:rFonts w:hint="eastAsia"/>
          <w:lang w:eastAsia="ko-KR"/>
        </w:rPr>
        <w:t>T</w:t>
      </w:r>
      <w:r w:rsidRPr="001A157B">
        <w:rPr>
          <w:rFonts w:hint="eastAsia"/>
          <w:vertAlign w:val="subscript"/>
          <w:lang w:eastAsia="ko-KR"/>
        </w:rPr>
        <w:t>propagation</w:t>
      </w:r>
      <w:r>
        <w:rPr>
          <w:rFonts w:hint="eastAsia"/>
          <w:lang w:eastAsia="ko-KR"/>
        </w:rPr>
        <w:t xml:space="preserve"> : Propagation delay Time</w:t>
      </w:r>
    </w:p>
    <w:p w:rsidR="00F46972" w:rsidRDefault="00F46972" w:rsidP="00F46972">
      <w:pPr>
        <w:pStyle w:val="a0"/>
        <w:numPr>
          <w:ilvl w:val="0"/>
          <w:numId w:val="14"/>
        </w:numPr>
        <w:rPr>
          <w:lang w:eastAsia="ko-KR"/>
        </w:rPr>
      </w:pPr>
      <w:r>
        <w:rPr>
          <w:lang w:eastAsia="ko-KR"/>
        </w:rPr>
        <w:t>TAE : Timing Alignment Error in gNB (3us based on Rel-16)</w:t>
      </w:r>
    </w:p>
    <w:p w:rsidR="00F46972" w:rsidRDefault="00F46972" w:rsidP="00F46972">
      <w:pPr>
        <w:pStyle w:val="a0"/>
        <w:numPr>
          <w:ilvl w:val="0"/>
          <w:numId w:val="14"/>
        </w:numPr>
        <w:rPr>
          <w:lang w:eastAsia="ko-KR"/>
        </w:rPr>
      </w:pPr>
      <w:r>
        <w:rPr>
          <w:lang w:eastAsia="ko-KR"/>
        </w:rPr>
        <w:t>N</w:t>
      </w:r>
      <w:r w:rsidRPr="001A157B">
        <w:rPr>
          <w:vertAlign w:val="subscript"/>
          <w:lang w:eastAsia="ko-KR"/>
        </w:rPr>
        <w:t>Tx-Rx</w:t>
      </w:r>
      <w:r>
        <w:rPr>
          <w:lang w:eastAsia="ko-KR"/>
        </w:rPr>
        <w:t xml:space="preserve"> : Transition time from Tx to Rx in Table4.3.2-3 of TS38.211 (13792Tc = 7us for FR2). </w:t>
      </w:r>
    </w:p>
    <w:p w:rsidR="00F46972" w:rsidRDefault="00F46972" w:rsidP="00F46972">
      <w:pPr>
        <w:pStyle w:val="a0"/>
        <w:numPr>
          <w:ilvl w:val="1"/>
          <w:numId w:val="14"/>
        </w:numPr>
        <w:rPr>
          <w:lang w:eastAsia="ko-KR"/>
        </w:rPr>
      </w:pPr>
      <w:r>
        <w:rPr>
          <w:rFonts w:hint="eastAsia"/>
          <w:lang w:eastAsia="ko-KR"/>
        </w:rPr>
        <w:t xml:space="preserve">A UE is not expected to receive </w:t>
      </w:r>
      <w:r>
        <w:rPr>
          <w:lang w:eastAsia="ko-KR"/>
        </w:rPr>
        <w:t>in the downlink earlier than N</w:t>
      </w:r>
      <w:r w:rsidRPr="001A157B">
        <w:rPr>
          <w:vertAlign w:val="subscript"/>
          <w:lang w:eastAsia="ko-KR"/>
        </w:rPr>
        <w:t>Tx-Rx</w:t>
      </w:r>
      <w:r>
        <w:rPr>
          <w:lang w:eastAsia="ko-KR"/>
        </w:rPr>
        <w:t xml:space="preserve"> after the end of the last transmitted uplink symbol in the same cell.</w:t>
      </w:r>
    </w:p>
    <w:p w:rsidR="00F46972" w:rsidRDefault="00F46972" w:rsidP="00F46972">
      <w:pPr>
        <w:pStyle w:val="a0"/>
        <w:numPr>
          <w:ilvl w:val="0"/>
          <w:numId w:val="14"/>
        </w:numPr>
        <w:rPr>
          <w:lang w:eastAsia="ko-KR"/>
        </w:rPr>
      </w:pPr>
      <w:r>
        <w:rPr>
          <w:lang w:eastAsia="ko-KR"/>
        </w:rPr>
        <w:t>N</w:t>
      </w:r>
      <w:r w:rsidRPr="001A157B">
        <w:rPr>
          <w:vertAlign w:val="subscript"/>
          <w:lang w:eastAsia="ko-KR"/>
        </w:rPr>
        <w:t>TAoffset</w:t>
      </w:r>
      <w:r>
        <w:rPr>
          <w:lang w:eastAsia="ko-KR"/>
        </w:rPr>
        <w:t xml:space="preserve"> : TA offset (13792Tc = 7us for FR2)</w:t>
      </w:r>
    </w:p>
    <w:p w:rsidR="00F46972" w:rsidRDefault="00F46972" w:rsidP="00F46972">
      <w:pPr>
        <w:pStyle w:val="a0"/>
        <w:rPr>
          <w:lang w:eastAsia="ko-KR"/>
        </w:rPr>
      </w:pPr>
    </w:p>
    <w:p w:rsidR="00F46972" w:rsidRDefault="00F46972" w:rsidP="00F46972">
      <w:pPr>
        <w:pStyle w:val="a0"/>
        <w:rPr>
          <w:lang w:eastAsia="ko-KR"/>
        </w:rPr>
      </w:pPr>
      <w:r>
        <w:rPr>
          <w:lang w:eastAsia="ko-KR"/>
        </w:rPr>
        <w:t>For Rx beam switch at T1, there is no interruption on DL data on CC2 due to Rx beam switch. However, Rx beam switch in UL-DL switch is not guaranteed because Rx beam switch can be performed at any DL symbol boundary.</w:t>
      </w:r>
    </w:p>
    <w:p w:rsidR="00F46972" w:rsidRDefault="00F46972" w:rsidP="00F46972">
      <w:pPr>
        <w:pStyle w:val="a0"/>
        <w:rPr>
          <w:lang w:eastAsia="ko-KR"/>
        </w:rPr>
      </w:pPr>
      <w:r>
        <w:rPr>
          <w:lang w:eastAsia="ko-KR"/>
        </w:rPr>
        <w:t xml:space="preserve">For Rx beam switch at T2, performance degradation can occur on CC2 since Rx beam switch is performed within symbol on CC2 if MRTD is larger than CP. And, Rx beam switch can occur frequently according to channel condition such as moving and environment around UE. As a result, </w:t>
      </w:r>
      <w:r w:rsidRPr="00B127BE">
        <w:rPr>
          <w:lang w:eastAsia="ko-KR"/>
        </w:rPr>
        <w:t>performance degradation can be significant</w:t>
      </w:r>
      <w:r>
        <w:rPr>
          <w:lang w:eastAsia="ko-KR"/>
        </w:rPr>
        <w:t xml:space="preserve"> in some condition.</w:t>
      </w:r>
    </w:p>
    <w:p w:rsidR="00F46972" w:rsidRDefault="00F46972" w:rsidP="00F46972">
      <w:pPr>
        <w:pStyle w:val="a0"/>
        <w:rPr>
          <w:lang w:eastAsia="ko-KR"/>
        </w:rPr>
      </w:pPr>
      <w:r>
        <w:rPr>
          <w:lang w:eastAsia="ko-KR"/>
        </w:rPr>
        <w:t>For Rx beam switch at T3, there is no interruption on DL data on CC2 due to Rx beam switch. However, Rx beam switch in no DL symbol on other CC is not guaranteed.</w:t>
      </w:r>
    </w:p>
    <w:p w:rsidR="00F420A6" w:rsidRDefault="00F46972" w:rsidP="00F46972">
      <w:pPr>
        <w:pStyle w:val="a0"/>
        <w:rPr>
          <w:rFonts w:eastAsia="바탕"/>
          <w:lang w:eastAsia="ko-KR"/>
        </w:rPr>
      </w:pPr>
      <w:r>
        <w:rPr>
          <w:lang w:eastAsia="ko-KR"/>
        </w:rPr>
        <w:t xml:space="preserve">As a result, </w:t>
      </w:r>
      <w:r>
        <w:rPr>
          <w:rFonts w:eastAsia="바탕"/>
          <w:lang w:eastAsia="ko-KR"/>
        </w:rPr>
        <w:t xml:space="preserve">performance degradation due to Rx beam switch can occur on one of CCs in case that MRTD is larger than CP. </w:t>
      </w:r>
      <w:r w:rsidR="00F420A6">
        <w:rPr>
          <w:lang w:eastAsia="ko-KR"/>
        </w:rPr>
        <w:t>It needs to noticed in MRTD requirements.</w:t>
      </w:r>
    </w:p>
    <w:p w:rsidR="00F46972" w:rsidRDefault="00F46972" w:rsidP="00F46972">
      <w:pPr>
        <w:pStyle w:val="a0"/>
        <w:rPr>
          <w:rFonts w:eastAsia="바탕"/>
          <w:lang w:eastAsia="ko-KR"/>
        </w:rPr>
      </w:pPr>
      <w:r>
        <w:rPr>
          <w:rFonts w:eastAsia="바탕"/>
          <w:lang w:eastAsia="ko-KR"/>
        </w:rPr>
        <w:t>On the other hand, i</w:t>
      </w:r>
      <w:r>
        <w:rPr>
          <w:rFonts w:eastAsia="바탕" w:hint="eastAsia"/>
          <w:lang w:eastAsia="ko-KR"/>
        </w:rPr>
        <w:t xml:space="preserve">f MRTD is </w:t>
      </w:r>
      <w:r>
        <w:rPr>
          <w:rFonts w:eastAsia="바탕"/>
          <w:lang w:eastAsia="ko-KR"/>
        </w:rPr>
        <w:t>less</w:t>
      </w:r>
      <w:r>
        <w:rPr>
          <w:rFonts w:eastAsia="바탕" w:hint="eastAsia"/>
          <w:lang w:eastAsia="ko-KR"/>
        </w:rPr>
        <w:t xml:space="preserve"> than CP, performance </w:t>
      </w:r>
      <w:r>
        <w:rPr>
          <w:rFonts w:eastAsia="바탕"/>
          <w:lang w:eastAsia="ko-KR"/>
        </w:rPr>
        <w:t>degradation</w:t>
      </w:r>
      <w:r>
        <w:rPr>
          <w:rFonts w:eastAsia="바탕" w:hint="eastAsia"/>
          <w:lang w:eastAsia="ko-KR"/>
        </w:rPr>
        <w:t xml:space="preserve"> </w:t>
      </w:r>
      <w:r>
        <w:rPr>
          <w:rFonts w:eastAsia="바탕"/>
          <w:lang w:eastAsia="ko-KR"/>
        </w:rPr>
        <w:t>due to Rx beam switch is not expected.</w:t>
      </w:r>
    </w:p>
    <w:p w:rsidR="00F77A3F" w:rsidRDefault="00F77A3F" w:rsidP="00F77A3F">
      <w:pPr>
        <w:pStyle w:val="a0"/>
        <w:rPr>
          <w:rFonts w:eastAsia="바탕"/>
          <w:b/>
          <w:lang w:eastAsia="ko-KR"/>
        </w:rPr>
      </w:pPr>
      <w:r>
        <w:rPr>
          <w:rFonts w:eastAsia="바탕"/>
          <w:b/>
          <w:lang w:eastAsia="ko-KR"/>
        </w:rPr>
        <w:t>Proposal 3</w:t>
      </w:r>
      <w:r w:rsidRPr="00C349D8">
        <w:rPr>
          <w:rFonts w:eastAsia="바탕"/>
          <w:b/>
          <w:lang w:eastAsia="ko-KR"/>
        </w:rPr>
        <w:t xml:space="preserve">: </w:t>
      </w:r>
      <w:r w:rsidR="005723EA">
        <w:rPr>
          <w:rFonts w:eastAsia="바탕"/>
          <w:b/>
          <w:lang w:eastAsia="ko-KR"/>
        </w:rPr>
        <w:t>If MRTD larger than CP length is defined for inter-band DL CA based on CBM, d</w:t>
      </w:r>
      <w:r>
        <w:rPr>
          <w:rFonts w:eastAsia="바탕"/>
          <w:b/>
          <w:lang w:eastAsia="ko-KR"/>
        </w:rPr>
        <w:t xml:space="preserve">emodulation performance degradation should be noted </w:t>
      </w:r>
      <w:r w:rsidR="005723EA">
        <w:rPr>
          <w:rFonts w:eastAsia="바탕"/>
          <w:b/>
          <w:lang w:eastAsia="ko-KR"/>
        </w:rPr>
        <w:t>due to Rx beam switch</w:t>
      </w:r>
      <w:r>
        <w:rPr>
          <w:rFonts w:eastAsia="바탕"/>
          <w:b/>
          <w:lang w:eastAsia="ko-KR"/>
        </w:rPr>
        <w:t>.</w:t>
      </w:r>
    </w:p>
    <w:p w:rsidR="00682E7F" w:rsidRPr="005723EA" w:rsidRDefault="00682E7F" w:rsidP="00F77A3F">
      <w:pPr>
        <w:pStyle w:val="a0"/>
        <w:rPr>
          <w:rFonts w:eastAsia="바탕"/>
          <w:b/>
          <w:lang w:eastAsia="ko-KR"/>
        </w:rPr>
      </w:pPr>
    </w:p>
    <w:p w:rsidR="00682E7F" w:rsidRDefault="00936C10" w:rsidP="00F77A3F">
      <w:pPr>
        <w:pStyle w:val="a0"/>
        <w:rPr>
          <w:rFonts w:eastAsia="바탕"/>
          <w:lang w:eastAsia="ko-KR"/>
        </w:rPr>
      </w:pPr>
      <w:r>
        <w:rPr>
          <w:rFonts w:eastAsia="바탕"/>
          <w:lang w:eastAsia="ko-KR"/>
        </w:rPr>
        <w:t xml:space="preserve">To avoid the performance degradation, MRTD needs to be defined with value less than CP length. </w:t>
      </w:r>
      <w:r w:rsidR="005723EA">
        <w:rPr>
          <w:rFonts w:eastAsia="바탕"/>
          <w:lang w:eastAsia="ko-KR"/>
        </w:rPr>
        <w:t xml:space="preserve">Rel-16 </w:t>
      </w:r>
      <w:r>
        <w:rPr>
          <w:rFonts w:eastAsia="바탕"/>
          <w:lang w:eastAsia="ko-KR"/>
        </w:rPr>
        <w:t xml:space="preserve">FR2 intra-band </w:t>
      </w:r>
      <w:r w:rsidR="00D327F9">
        <w:rPr>
          <w:rFonts w:eastAsia="바탕"/>
          <w:lang w:eastAsia="ko-KR"/>
        </w:rPr>
        <w:t>non-</w:t>
      </w:r>
      <w:r>
        <w:rPr>
          <w:rFonts w:eastAsia="바탕"/>
          <w:lang w:eastAsia="ko-KR"/>
        </w:rPr>
        <w:t>contiguous MRTD</w:t>
      </w:r>
      <w:r w:rsidR="00A04D30">
        <w:rPr>
          <w:rFonts w:eastAsia="바탕"/>
          <w:lang w:eastAsia="ko-KR"/>
        </w:rPr>
        <w:t xml:space="preserve"> of 260ns can be reused for inter-band CA based on CBM.</w:t>
      </w:r>
    </w:p>
    <w:p w:rsidR="005723EA" w:rsidRDefault="005723EA" w:rsidP="005723EA">
      <w:pPr>
        <w:pStyle w:val="a0"/>
        <w:rPr>
          <w:rFonts w:eastAsia="바탕"/>
          <w:b/>
          <w:lang w:eastAsia="ko-KR"/>
        </w:rPr>
      </w:pPr>
      <w:r>
        <w:rPr>
          <w:rFonts w:eastAsia="바탕"/>
          <w:b/>
          <w:lang w:eastAsia="ko-KR"/>
        </w:rPr>
        <w:t>Proposal 4</w:t>
      </w:r>
      <w:r w:rsidRPr="00C349D8">
        <w:rPr>
          <w:rFonts w:eastAsia="바탕"/>
          <w:b/>
          <w:lang w:eastAsia="ko-KR"/>
        </w:rPr>
        <w:t xml:space="preserve">: </w:t>
      </w:r>
      <w:r>
        <w:rPr>
          <w:rFonts w:eastAsia="바탕"/>
          <w:b/>
          <w:lang w:eastAsia="ko-KR"/>
        </w:rPr>
        <w:t>If MRTD less than CP length is defined</w:t>
      </w:r>
      <w:r w:rsidRPr="005723EA">
        <w:rPr>
          <w:rFonts w:eastAsia="바탕"/>
          <w:b/>
          <w:lang w:eastAsia="ko-KR"/>
        </w:rPr>
        <w:t xml:space="preserve"> </w:t>
      </w:r>
      <w:r>
        <w:rPr>
          <w:rFonts w:eastAsia="바탕"/>
          <w:b/>
          <w:lang w:eastAsia="ko-KR"/>
        </w:rPr>
        <w:t xml:space="preserve">for inter-band DL CA based on CBM, reuse </w:t>
      </w:r>
      <w:r w:rsidRPr="005723EA">
        <w:rPr>
          <w:rFonts w:eastAsia="바탕"/>
          <w:b/>
          <w:lang w:eastAsia="ko-KR"/>
        </w:rPr>
        <w:t>Rel-16 FR2 intra-band non-contiguous MRTD of 260ns</w:t>
      </w:r>
      <w:r>
        <w:rPr>
          <w:rFonts w:eastAsia="바탕"/>
          <w:b/>
          <w:lang w:eastAsia="ko-KR"/>
        </w:rPr>
        <w:t>.</w:t>
      </w:r>
    </w:p>
    <w:p w:rsidR="003F50F8" w:rsidRPr="0057408C" w:rsidRDefault="003F50F8" w:rsidP="00D01F9A">
      <w:pPr>
        <w:pStyle w:val="1"/>
        <w:rPr>
          <w:lang w:val="en-US" w:eastAsia="ko-KR"/>
        </w:rPr>
      </w:pPr>
      <w:r w:rsidRPr="0057408C">
        <w:rPr>
          <w:rFonts w:eastAsia="바탕" w:hint="eastAsia"/>
          <w:color w:val="000000"/>
          <w:kern w:val="2"/>
          <w:lang w:val="en-US" w:eastAsia="ko-KR"/>
        </w:rPr>
        <w:lastRenderedPageBreak/>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A5219F">
        <w:rPr>
          <w:rFonts w:eastAsia="바탕"/>
          <w:kern w:val="2"/>
          <w:lang w:val="en-US" w:eastAsia="ko-KR"/>
        </w:rPr>
        <w:t xml:space="preserve">on </w:t>
      </w:r>
      <w:r w:rsidR="00A5219F">
        <w:rPr>
          <w:lang w:val="en-US" w:eastAsia="ko-KR"/>
        </w:rPr>
        <w:t xml:space="preserve">MRTD and MTTD requirements </w:t>
      </w:r>
      <w:r w:rsidR="00C77FA1">
        <w:rPr>
          <w:lang w:val="en-US" w:eastAsia="ko-KR"/>
        </w:rPr>
        <w:t>for</w:t>
      </w:r>
      <w:r w:rsidR="00A5219F">
        <w:rPr>
          <w:lang w:val="en-US" w:eastAsia="ko-KR"/>
        </w:rPr>
        <w:t xml:space="preserve"> FR2 inter-band CA</w:t>
      </w:r>
      <w:r w:rsidR="00C77FA1">
        <w:rPr>
          <w:lang w:val="en-US" w:eastAsia="ko-KR"/>
        </w:rPr>
        <w:t xml:space="preserve"> based on CBM and IBM</w:t>
      </w:r>
      <w:r w:rsidR="0057280E">
        <w:rPr>
          <w:rFonts w:eastAsia="바탕"/>
          <w:kern w:val="2"/>
          <w:lang w:val="en-US" w:eastAsia="ko-KR"/>
        </w:rPr>
        <w:t>.</w:t>
      </w:r>
      <w:r w:rsidR="00221FAC">
        <w:rPr>
          <w:rFonts w:eastAsia="바탕"/>
          <w:kern w:val="2"/>
          <w:lang w:val="en-US" w:eastAsia="ko-KR"/>
        </w:rPr>
        <w:t xml:space="preserve"> Proposals are as follows.</w:t>
      </w:r>
    </w:p>
    <w:p w:rsidR="00221FAC" w:rsidRDefault="00221FAC" w:rsidP="009F4030">
      <w:pPr>
        <w:rPr>
          <w:rFonts w:eastAsia="바탕"/>
          <w:kern w:val="2"/>
          <w:lang w:val="en-US" w:eastAsia="ko-KR"/>
        </w:rPr>
      </w:pPr>
    </w:p>
    <w:p w:rsidR="001F7C10" w:rsidRDefault="001F7C10" w:rsidP="001F7C10">
      <w:pPr>
        <w:pStyle w:val="a0"/>
        <w:rPr>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sidRPr="00C77FA1">
        <w:rPr>
          <w:rFonts w:eastAsia="바탕"/>
          <w:b/>
          <w:lang w:eastAsia="ko-KR"/>
        </w:rPr>
        <w:t xml:space="preserve">UE RRM requirements for CBM </w:t>
      </w:r>
      <w:r>
        <w:rPr>
          <w:rFonts w:eastAsia="바탕"/>
          <w:b/>
          <w:lang w:eastAsia="ko-KR"/>
        </w:rPr>
        <w:t>should be derived based on co</w:t>
      </w:r>
      <w:r w:rsidR="00275AD1">
        <w:rPr>
          <w:rFonts w:eastAsia="바탕"/>
          <w:b/>
          <w:lang w:eastAsia="ko-KR"/>
        </w:rPr>
        <w:t>-</w:t>
      </w:r>
      <w:bookmarkStart w:id="7" w:name="_GoBack"/>
      <w:bookmarkEnd w:id="7"/>
      <w:r>
        <w:rPr>
          <w:rFonts w:eastAsia="바탕"/>
          <w:b/>
          <w:lang w:eastAsia="ko-KR"/>
        </w:rPr>
        <w:t>located deployment scenario same as RF requirements.</w:t>
      </w:r>
    </w:p>
    <w:p w:rsidR="00A5219F" w:rsidRPr="00C77FA1" w:rsidRDefault="00A5219F" w:rsidP="00A5219F">
      <w:pPr>
        <w:pStyle w:val="a0"/>
        <w:rPr>
          <w:b/>
          <w:u w:val="single"/>
          <w:lang w:eastAsia="ko-KR"/>
        </w:rPr>
      </w:pPr>
    </w:p>
    <w:p w:rsidR="00A5219F" w:rsidRPr="00872D27" w:rsidRDefault="00A5219F" w:rsidP="00A5219F">
      <w:pPr>
        <w:pStyle w:val="a0"/>
        <w:rPr>
          <w:b/>
          <w:u w:val="single"/>
        </w:rPr>
      </w:pPr>
      <w:r w:rsidRPr="00872D27">
        <w:rPr>
          <w:rFonts w:hint="eastAsia"/>
          <w:b/>
          <w:u w:val="single"/>
          <w:lang w:eastAsia="ko-KR"/>
        </w:rPr>
        <w:t xml:space="preserve">For </w:t>
      </w:r>
      <w:r>
        <w:rPr>
          <w:b/>
          <w:u w:val="single"/>
          <w:lang w:eastAsia="ko-KR"/>
        </w:rPr>
        <w:t xml:space="preserve">MRTD </w:t>
      </w:r>
    </w:p>
    <w:p w:rsidR="001F7C10" w:rsidRDefault="001F7C10" w:rsidP="001F7C10">
      <w:pPr>
        <w:pStyle w:val="a0"/>
        <w:rPr>
          <w:rFonts w:eastAsia="바탕"/>
          <w:b/>
          <w:lang w:eastAsia="ko-KR"/>
        </w:rPr>
      </w:pPr>
      <w:r>
        <w:rPr>
          <w:rFonts w:eastAsia="바탕"/>
          <w:b/>
          <w:lang w:eastAsia="ko-KR"/>
        </w:rPr>
        <w:t>Proposal 2</w:t>
      </w:r>
      <w:r w:rsidRPr="00C349D8">
        <w:rPr>
          <w:rFonts w:eastAsia="바탕"/>
          <w:b/>
          <w:lang w:eastAsia="ko-KR"/>
        </w:rPr>
        <w:t xml:space="preserve">: </w:t>
      </w:r>
      <w:r>
        <w:rPr>
          <w:rFonts w:eastAsia="바탕"/>
          <w:b/>
          <w:lang w:eastAsia="ko-KR"/>
        </w:rPr>
        <w:t xml:space="preserve">Define </w:t>
      </w:r>
      <w:r w:rsidRPr="00C2196C">
        <w:rPr>
          <w:rFonts w:eastAsia="바탕"/>
          <w:b/>
          <w:lang w:eastAsia="ko-KR"/>
        </w:rPr>
        <w:t xml:space="preserve">MRTD requirements </w:t>
      </w:r>
      <w:r>
        <w:rPr>
          <w:rFonts w:eastAsia="바탕"/>
          <w:b/>
          <w:lang w:eastAsia="ko-KR"/>
        </w:rPr>
        <w:t>based on</w:t>
      </w:r>
      <w:r w:rsidRPr="00C2196C">
        <w:rPr>
          <w:rFonts w:eastAsia="바탕"/>
          <w:b/>
          <w:lang w:eastAsia="ko-KR"/>
        </w:rPr>
        <w:t xml:space="preserve"> co-located deployment</w:t>
      </w:r>
      <w:r w:rsidRPr="00BE4742">
        <w:rPr>
          <w:rFonts w:eastAsia="바탕"/>
          <w:b/>
          <w:lang w:eastAsia="ko-KR"/>
        </w:rPr>
        <w:t xml:space="preserve"> </w:t>
      </w:r>
      <w:r w:rsidRPr="00C2196C">
        <w:rPr>
          <w:rFonts w:eastAsia="바탕"/>
          <w:b/>
          <w:lang w:eastAsia="ko-KR"/>
        </w:rPr>
        <w:t>for CBM UE</w:t>
      </w:r>
      <w:r>
        <w:rPr>
          <w:rFonts w:eastAsia="바탕"/>
          <w:b/>
          <w:lang w:eastAsia="ko-KR"/>
        </w:rPr>
        <w:t>.</w:t>
      </w:r>
    </w:p>
    <w:p w:rsidR="005723EA" w:rsidRDefault="005723EA" w:rsidP="005723EA">
      <w:pPr>
        <w:pStyle w:val="a0"/>
        <w:rPr>
          <w:rFonts w:eastAsia="바탕"/>
          <w:b/>
          <w:lang w:eastAsia="ko-KR"/>
        </w:rPr>
      </w:pPr>
      <w:r>
        <w:rPr>
          <w:rFonts w:eastAsia="바탕"/>
          <w:b/>
          <w:lang w:eastAsia="ko-KR"/>
        </w:rPr>
        <w:t>Proposal 3</w:t>
      </w:r>
      <w:r w:rsidRPr="00C349D8">
        <w:rPr>
          <w:rFonts w:eastAsia="바탕"/>
          <w:b/>
          <w:lang w:eastAsia="ko-KR"/>
        </w:rPr>
        <w:t xml:space="preserve">: </w:t>
      </w:r>
      <w:r>
        <w:rPr>
          <w:rFonts w:eastAsia="바탕"/>
          <w:b/>
          <w:lang w:eastAsia="ko-KR"/>
        </w:rPr>
        <w:t>If MRTD larger than CP length is defined for inter-band DL CA based on CBM, demodulation performance degradation should be noted due to Rx beam switch.</w:t>
      </w:r>
    </w:p>
    <w:p w:rsidR="005723EA" w:rsidRDefault="005723EA" w:rsidP="005723EA">
      <w:pPr>
        <w:pStyle w:val="a0"/>
        <w:rPr>
          <w:rFonts w:eastAsia="바탕"/>
          <w:b/>
          <w:lang w:eastAsia="ko-KR"/>
        </w:rPr>
      </w:pPr>
      <w:r>
        <w:rPr>
          <w:rFonts w:eastAsia="바탕"/>
          <w:b/>
          <w:lang w:eastAsia="ko-KR"/>
        </w:rPr>
        <w:t>Proposal 4</w:t>
      </w:r>
      <w:r w:rsidRPr="00C349D8">
        <w:rPr>
          <w:rFonts w:eastAsia="바탕"/>
          <w:b/>
          <w:lang w:eastAsia="ko-KR"/>
        </w:rPr>
        <w:t xml:space="preserve">: </w:t>
      </w:r>
      <w:r>
        <w:rPr>
          <w:rFonts w:eastAsia="바탕"/>
          <w:b/>
          <w:lang w:eastAsia="ko-KR"/>
        </w:rPr>
        <w:t>If MRTD less than CP length is defined</w:t>
      </w:r>
      <w:r w:rsidRPr="005723EA">
        <w:rPr>
          <w:rFonts w:eastAsia="바탕"/>
          <w:b/>
          <w:lang w:eastAsia="ko-KR"/>
        </w:rPr>
        <w:t xml:space="preserve"> </w:t>
      </w:r>
      <w:r>
        <w:rPr>
          <w:rFonts w:eastAsia="바탕"/>
          <w:b/>
          <w:lang w:eastAsia="ko-KR"/>
        </w:rPr>
        <w:t xml:space="preserve">for inter-band DL CA based on CBM, reuse </w:t>
      </w:r>
      <w:r w:rsidRPr="005723EA">
        <w:rPr>
          <w:rFonts w:eastAsia="바탕"/>
          <w:b/>
          <w:lang w:eastAsia="ko-KR"/>
        </w:rPr>
        <w:t>Rel-16 FR2 intra-band non-contiguous MRTD of 260ns</w:t>
      </w:r>
      <w:r>
        <w:rPr>
          <w:rFonts w:eastAsia="바탕"/>
          <w:b/>
          <w:lang w:eastAsia="ko-KR"/>
        </w:rPr>
        <w:t>.</w:t>
      </w:r>
    </w:p>
    <w:p w:rsidR="00A5219F" w:rsidRPr="005723EA" w:rsidRDefault="00A5219F"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A62DCD" w:rsidRPr="00A83987" w:rsidRDefault="00A62DCD" w:rsidP="00A62DCD">
      <w:pPr>
        <w:tabs>
          <w:tab w:val="num" w:pos="720"/>
          <w:tab w:val="left" w:pos="1080"/>
        </w:tabs>
        <w:spacing w:after="180"/>
        <w:ind w:leftChars="-20" w:left="320" w:hanging="360"/>
        <w:rPr>
          <w:lang w:eastAsia="ko-KR"/>
        </w:rPr>
      </w:pPr>
      <w:r w:rsidRPr="00A83987">
        <w:rPr>
          <w:lang w:eastAsia="ko-KR"/>
        </w:rPr>
        <w:t xml:space="preserve">[1] </w:t>
      </w:r>
      <w:r w:rsidRPr="00544A8D">
        <w:rPr>
          <w:lang w:eastAsia="ko-KR"/>
        </w:rPr>
        <w:t>R4-2103111</w:t>
      </w:r>
      <w:r>
        <w:rPr>
          <w:lang w:eastAsia="ko-KR"/>
        </w:rPr>
        <w:t>, “</w:t>
      </w:r>
      <w:r w:rsidRPr="00544A8D">
        <w:rPr>
          <w:lang w:eastAsia="ko-KR"/>
        </w:rPr>
        <w:tab/>
        <w:t>Way forward on FR2 UEs that support inter-band DL CA with IBM</w:t>
      </w:r>
      <w:r>
        <w:rPr>
          <w:lang w:eastAsia="ko-KR"/>
        </w:rPr>
        <w:t>”, Sony</w:t>
      </w:r>
    </w:p>
    <w:p w:rsidR="00A62DCD" w:rsidRDefault="00A62DCD" w:rsidP="00A62DCD">
      <w:pPr>
        <w:tabs>
          <w:tab w:val="num" w:pos="720"/>
          <w:tab w:val="left" w:pos="1080"/>
        </w:tabs>
        <w:spacing w:after="180"/>
        <w:ind w:leftChars="-20" w:left="320" w:hanging="360"/>
        <w:rPr>
          <w:lang w:val="en-US"/>
        </w:rPr>
      </w:pPr>
      <w:r w:rsidRPr="00A83987">
        <w:rPr>
          <w:lang w:eastAsia="ko-KR"/>
        </w:rPr>
        <w:t xml:space="preserve">[2] </w:t>
      </w:r>
      <w:r w:rsidRPr="00544A8D">
        <w:rPr>
          <w:lang w:eastAsia="ko-KR"/>
        </w:rPr>
        <w:t>R4-2103</w:t>
      </w:r>
      <w:r>
        <w:rPr>
          <w:lang w:eastAsia="ko-KR"/>
        </w:rPr>
        <w:t>399, “</w:t>
      </w:r>
      <w:r w:rsidRPr="00544A8D">
        <w:rPr>
          <w:lang w:eastAsia="ko-KR"/>
        </w:rPr>
        <w:tab/>
        <w:t>Way forward on FR2 UEs that support inter-band DL CA with CBM</w:t>
      </w:r>
      <w:r>
        <w:rPr>
          <w:lang w:val="en-US"/>
        </w:rPr>
        <w:t>, Samsung</w:t>
      </w:r>
    </w:p>
    <w:p w:rsidR="00A62DCD" w:rsidRDefault="00A62DCD" w:rsidP="00A62DCD">
      <w:pPr>
        <w:tabs>
          <w:tab w:val="num" w:pos="720"/>
          <w:tab w:val="left" w:pos="1080"/>
        </w:tabs>
        <w:spacing w:after="180"/>
        <w:ind w:leftChars="-20" w:left="320" w:hanging="360"/>
        <w:rPr>
          <w:lang w:val="en-US"/>
        </w:rPr>
      </w:pPr>
      <w:r>
        <w:rPr>
          <w:lang w:val="en-US"/>
        </w:rPr>
        <w:t xml:space="preserve">[3] </w:t>
      </w:r>
      <w:r w:rsidRPr="00544A8D">
        <w:rPr>
          <w:lang w:val="en-US"/>
        </w:rPr>
        <w:t>R4-2103113</w:t>
      </w:r>
      <w:r>
        <w:rPr>
          <w:lang w:val="en-US"/>
        </w:rPr>
        <w:t>, “</w:t>
      </w:r>
      <w:r w:rsidRPr="00544A8D">
        <w:rPr>
          <w:lang w:val="en-US"/>
        </w:rPr>
        <w:t>Way forward on FR2 UEs that support inter-band UL CA</w:t>
      </w:r>
      <w:r>
        <w:rPr>
          <w:lang w:val="en-US"/>
        </w:rPr>
        <w:t>”, MediaTek</w:t>
      </w:r>
    </w:p>
    <w:p w:rsidR="004B1CEF" w:rsidRPr="004B1CEF" w:rsidRDefault="004B1CEF" w:rsidP="00A62DCD">
      <w:pPr>
        <w:tabs>
          <w:tab w:val="num" w:pos="720"/>
          <w:tab w:val="left" w:pos="1080"/>
        </w:tabs>
        <w:spacing w:after="180"/>
        <w:ind w:leftChars="-20" w:left="320" w:hanging="360"/>
      </w:pPr>
      <w:r>
        <w:rPr>
          <w:lang w:val="en-US"/>
        </w:rPr>
        <w:t xml:space="preserve">[4] </w:t>
      </w:r>
      <w:r w:rsidRPr="004B1CEF">
        <w:rPr>
          <w:lang w:val="en-US"/>
        </w:rPr>
        <w:t>R4-2104095</w:t>
      </w:r>
      <w:r>
        <w:rPr>
          <w:lang w:val="en-US"/>
        </w:rPr>
        <w:t>, “</w:t>
      </w:r>
      <w:r w:rsidRPr="004B1CEF">
        <w:rPr>
          <w:lang w:val="en-US"/>
        </w:rPr>
        <w:tab/>
        <w:t>WF on RRM requirements for FR2 Inter-band DL CA and UL CA</w:t>
      </w:r>
      <w:r>
        <w:rPr>
          <w:lang w:val="en-US"/>
        </w:rPr>
        <w:t>”, Nokia</w:t>
      </w:r>
    </w:p>
    <w:p w:rsidR="001D09D8" w:rsidRPr="00A62DCD" w:rsidRDefault="001D09D8" w:rsidP="00A62DCD">
      <w:pPr>
        <w:tabs>
          <w:tab w:val="num" w:pos="720"/>
          <w:tab w:val="left" w:pos="1080"/>
        </w:tabs>
        <w:spacing w:after="180"/>
        <w:ind w:leftChars="-20" w:left="320" w:hanging="360"/>
      </w:pPr>
    </w:p>
    <w:sectPr w:rsidR="001D09D8" w:rsidRPr="00A62DCD"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D4E" w:rsidRDefault="008A4D4E">
      <w:r>
        <w:separator/>
      </w:r>
    </w:p>
  </w:endnote>
  <w:endnote w:type="continuationSeparator" w:id="0">
    <w:p w:rsidR="008A4D4E" w:rsidRDefault="008A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D4E" w:rsidRDefault="008A4D4E">
      <w:r>
        <w:separator/>
      </w:r>
    </w:p>
  </w:footnote>
  <w:footnote w:type="continuationSeparator" w:id="0">
    <w:p w:rsidR="008A4D4E" w:rsidRDefault="008A4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6"/>
  </w:num>
  <w:num w:numId="3">
    <w:abstractNumId w:val="26"/>
  </w:num>
  <w:num w:numId="4">
    <w:abstractNumId w:val="14"/>
  </w:num>
  <w:num w:numId="5">
    <w:abstractNumId w:val="20"/>
  </w:num>
  <w:num w:numId="6">
    <w:abstractNumId w:val="2"/>
  </w:num>
  <w:num w:numId="7">
    <w:abstractNumId w:val="12"/>
  </w:num>
  <w:num w:numId="8">
    <w:abstractNumId w:val="27"/>
  </w:num>
  <w:num w:numId="9">
    <w:abstractNumId w:val="3"/>
  </w:num>
  <w:num w:numId="10">
    <w:abstractNumId w:val="23"/>
  </w:num>
  <w:num w:numId="11">
    <w:abstractNumId w:val="15"/>
  </w:num>
  <w:num w:numId="12">
    <w:abstractNumId w:val="25"/>
  </w:num>
  <w:num w:numId="13">
    <w:abstractNumId w:val="6"/>
  </w:num>
  <w:num w:numId="14">
    <w:abstractNumId w:val="0"/>
  </w:num>
  <w:num w:numId="15">
    <w:abstractNumId w:val="9"/>
  </w:num>
  <w:num w:numId="16">
    <w:abstractNumId w:val="7"/>
  </w:num>
  <w:num w:numId="17">
    <w:abstractNumId w:val="1"/>
  </w:num>
  <w:num w:numId="18">
    <w:abstractNumId w:val="19"/>
  </w:num>
  <w:num w:numId="19">
    <w:abstractNumId w:val="10"/>
  </w:num>
  <w:num w:numId="20">
    <w:abstractNumId w:val="22"/>
  </w:num>
  <w:num w:numId="21">
    <w:abstractNumId w:val="4"/>
  </w:num>
  <w:num w:numId="22">
    <w:abstractNumId w:val="5"/>
  </w:num>
  <w:num w:numId="23">
    <w:abstractNumId w:val="11"/>
  </w:num>
  <w:num w:numId="24">
    <w:abstractNumId w:val="18"/>
  </w:num>
  <w:num w:numId="25">
    <w:abstractNumId w:val="17"/>
  </w:num>
  <w:num w:numId="26">
    <w:abstractNumId w:val="24"/>
  </w:num>
  <w:num w:numId="27">
    <w:abstractNumId w:val="8"/>
  </w:num>
  <w:num w:numId="2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3D63"/>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C10"/>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A08"/>
    <w:rsid w:val="00217F3B"/>
    <w:rsid w:val="00220311"/>
    <w:rsid w:val="0022036E"/>
    <w:rsid w:val="0022040E"/>
    <w:rsid w:val="0022070D"/>
    <w:rsid w:val="00220858"/>
    <w:rsid w:val="0022115A"/>
    <w:rsid w:val="00221FAC"/>
    <w:rsid w:val="00222CC8"/>
    <w:rsid w:val="00224A5C"/>
    <w:rsid w:val="00225541"/>
    <w:rsid w:val="00230761"/>
    <w:rsid w:val="002308FA"/>
    <w:rsid w:val="0023308F"/>
    <w:rsid w:val="002339EB"/>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AB7"/>
    <w:rsid w:val="00270C16"/>
    <w:rsid w:val="00270E59"/>
    <w:rsid w:val="002713D0"/>
    <w:rsid w:val="002723DF"/>
    <w:rsid w:val="00272990"/>
    <w:rsid w:val="0027299F"/>
    <w:rsid w:val="00274939"/>
    <w:rsid w:val="00274C27"/>
    <w:rsid w:val="00275178"/>
    <w:rsid w:val="00275AD1"/>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2661"/>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907"/>
    <w:rsid w:val="00396317"/>
    <w:rsid w:val="0039697D"/>
    <w:rsid w:val="00397C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04FC"/>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211"/>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58F8"/>
    <w:rsid w:val="0044632F"/>
    <w:rsid w:val="00446CBE"/>
    <w:rsid w:val="004475A3"/>
    <w:rsid w:val="00447AB4"/>
    <w:rsid w:val="00447ADE"/>
    <w:rsid w:val="00447F7D"/>
    <w:rsid w:val="00451823"/>
    <w:rsid w:val="00452E20"/>
    <w:rsid w:val="00453D27"/>
    <w:rsid w:val="0045441F"/>
    <w:rsid w:val="00454444"/>
    <w:rsid w:val="004546CF"/>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2E9"/>
    <w:rsid w:val="004926AD"/>
    <w:rsid w:val="004936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1CEF"/>
    <w:rsid w:val="004B36D7"/>
    <w:rsid w:val="004B36F5"/>
    <w:rsid w:val="004B4216"/>
    <w:rsid w:val="004B471B"/>
    <w:rsid w:val="004B5E5A"/>
    <w:rsid w:val="004B7567"/>
    <w:rsid w:val="004B7C3C"/>
    <w:rsid w:val="004C02D5"/>
    <w:rsid w:val="004C03C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5D6D"/>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4F79CF"/>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3EA"/>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7E9B"/>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2E7F"/>
    <w:rsid w:val="00683293"/>
    <w:rsid w:val="00683AB3"/>
    <w:rsid w:val="00683B3E"/>
    <w:rsid w:val="0068404A"/>
    <w:rsid w:val="006849AA"/>
    <w:rsid w:val="00684AAC"/>
    <w:rsid w:val="00686028"/>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61FC"/>
    <w:rsid w:val="006F23F2"/>
    <w:rsid w:val="006F3061"/>
    <w:rsid w:val="006F3353"/>
    <w:rsid w:val="006F3C5F"/>
    <w:rsid w:val="006F4BC3"/>
    <w:rsid w:val="006F4D80"/>
    <w:rsid w:val="006F61D3"/>
    <w:rsid w:val="006F68DB"/>
    <w:rsid w:val="006F7343"/>
    <w:rsid w:val="007010BE"/>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34C0"/>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8780D"/>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138"/>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263F"/>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049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D4E"/>
    <w:rsid w:val="008A4E1A"/>
    <w:rsid w:val="008A50CC"/>
    <w:rsid w:val="008A5A8D"/>
    <w:rsid w:val="008B08A4"/>
    <w:rsid w:val="008B168E"/>
    <w:rsid w:val="008B1BB9"/>
    <w:rsid w:val="008B2715"/>
    <w:rsid w:val="008B31E6"/>
    <w:rsid w:val="008B33CA"/>
    <w:rsid w:val="008B58D6"/>
    <w:rsid w:val="008B6156"/>
    <w:rsid w:val="008C0991"/>
    <w:rsid w:val="008C09D4"/>
    <w:rsid w:val="008C1755"/>
    <w:rsid w:val="008C1C42"/>
    <w:rsid w:val="008C4558"/>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2854"/>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70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6C10"/>
    <w:rsid w:val="009374CB"/>
    <w:rsid w:val="0093785B"/>
    <w:rsid w:val="009402DA"/>
    <w:rsid w:val="0094144F"/>
    <w:rsid w:val="00941F4E"/>
    <w:rsid w:val="00942697"/>
    <w:rsid w:val="0094351F"/>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86D0B"/>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C82"/>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02E7"/>
    <w:rsid w:val="009F1F1D"/>
    <w:rsid w:val="009F21A0"/>
    <w:rsid w:val="009F3E3C"/>
    <w:rsid w:val="009F4030"/>
    <w:rsid w:val="009F6C81"/>
    <w:rsid w:val="009F7379"/>
    <w:rsid w:val="009F798C"/>
    <w:rsid w:val="00A0018F"/>
    <w:rsid w:val="00A0135A"/>
    <w:rsid w:val="00A014A1"/>
    <w:rsid w:val="00A025F5"/>
    <w:rsid w:val="00A02A2D"/>
    <w:rsid w:val="00A04D30"/>
    <w:rsid w:val="00A056C2"/>
    <w:rsid w:val="00A05B8B"/>
    <w:rsid w:val="00A06804"/>
    <w:rsid w:val="00A06856"/>
    <w:rsid w:val="00A07448"/>
    <w:rsid w:val="00A11A5F"/>
    <w:rsid w:val="00A1283C"/>
    <w:rsid w:val="00A14146"/>
    <w:rsid w:val="00A1423E"/>
    <w:rsid w:val="00A145EE"/>
    <w:rsid w:val="00A1597D"/>
    <w:rsid w:val="00A163F8"/>
    <w:rsid w:val="00A16882"/>
    <w:rsid w:val="00A2021C"/>
    <w:rsid w:val="00A20B7B"/>
    <w:rsid w:val="00A21723"/>
    <w:rsid w:val="00A22FF4"/>
    <w:rsid w:val="00A230EC"/>
    <w:rsid w:val="00A250A5"/>
    <w:rsid w:val="00A25366"/>
    <w:rsid w:val="00A25373"/>
    <w:rsid w:val="00A27CED"/>
    <w:rsid w:val="00A309C1"/>
    <w:rsid w:val="00A31206"/>
    <w:rsid w:val="00A31224"/>
    <w:rsid w:val="00A3191B"/>
    <w:rsid w:val="00A34875"/>
    <w:rsid w:val="00A36EC3"/>
    <w:rsid w:val="00A3705A"/>
    <w:rsid w:val="00A37644"/>
    <w:rsid w:val="00A41817"/>
    <w:rsid w:val="00A4366D"/>
    <w:rsid w:val="00A43822"/>
    <w:rsid w:val="00A43964"/>
    <w:rsid w:val="00A4421E"/>
    <w:rsid w:val="00A4450E"/>
    <w:rsid w:val="00A455FE"/>
    <w:rsid w:val="00A46338"/>
    <w:rsid w:val="00A47F61"/>
    <w:rsid w:val="00A5219F"/>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2DCD"/>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18E3"/>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B38"/>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C45"/>
    <w:rsid w:val="00B6506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B46"/>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742"/>
    <w:rsid w:val="00BE6062"/>
    <w:rsid w:val="00BE6400"/>
    <w:rsid w:val="00BE6CF3"/>
    <w:rsid w:val="00BF0836"/>
    <w:rsid w:val="00BF1B09"/>
    <w:rsid w:val="00BF2651"/>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5E8D"/>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446A"/>
    <w:rsid w:val="00C7634D"/>
    <w:rsid w:val="00C763AE"/>
    <w:rsid w:val="00C76E32"/>
    <w:rsid w:val="00C77DD8"/>
    <w:rsid w:val="00C77FA1"/>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97DA4"/>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B79"/>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E0A2D"/>
    <w:rsid w:val="00CE0E84"/>
    <w:rsid w:val="00CE1EFA"/>
    <w:rsid w:val="00CE1FF8"/>
    <w:rsid w:val="00CE3995"/>
    <w:rsid w:val="00CE39D5"/>
    <w:rsid w:val="00CE4A61"/>
    <w:rsid w:val="00CE562F"/>
    <w:rsid w:val="00CE5BBA"/>
    <w:rsid w:val="00CE6EA6"/>
    <w:rsid w:val="00CF05CC"/>
    <w:rsid w:val="00CF0BA8"/>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05C9"/>
    <w:rsid w:val="00D314CA"/>
    <w:rsid w:val="00D327F9"/>
    <w:rsid w:val="00D3598E"/>
    <w:rsid w:val="00D35EC1"/>
    <w:rsid w:val="00D3700A"/>
    <w:rsid w:val="00D40DA5"/>
    <w:rsid w:val="00D41F58"/>
    <w:rsid w:val="00D44466"/>
    <w:rsid w:val="00D44DCE"/>
    <w:rsid w:val="00D466E4"/>
    <w:rsid w:val="00D467FD"/>
    <w:rsid w:val="00D47EA6"/>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02A"/>
    <w:rsid w:val="00D81316"/>
    <w:rsid w:val="00D82679"/>
    <w:rsid w:val="00D83142"/>
    <w:rsid w:val="00D83CB4"/>
    <w:rsid w:val="00D840C7"/>
    <w:rsid w:val="00D842E7"/>
    <w:rsid w:val="00D84EC7"/>
    <w:rsid w:val="00D87CC2"/>
    <w:rsid w:val="00D9203B"/>
    <w:rsid w:val="00D92470"/>
    <w:rsid w:val="00D92F26"/>
    <w:rsid w:val="00D933C2"/>
    <w:rsid w:val="00D93626"/>
    <w:rsid w:val="00D936DB"/>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1806"/>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3626"/>
    <w:rsid w:val="00EB4267"/>
    <w:rsid w:val="00EB4906"/>
    <w:rsid w:val="00EB5CBC"/>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53"/>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0A6"/>
    <w:rsid w:val="00F42B28"/>
    <w:rsid w:val="00F437E6"/>
    <w:rsid w:val="00F4514E"/>
    <w:rsid w:val="00F4560E"/>
    <w:rsid w:val="00F466E2"/>
    <w:rsid w:val="00F4697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65AC"/>
    <w:rsid w:val="00FC7ED1"/>
    <w:rsid w:val="00FD0767"/>
    <w:rsid w:val="00FD0D23"/>
    <w:rsid w:val="00FD0E42"/>
    <w:rsid w:val="00FD19C5"/>
    <w:rsid w:val="00FD1A70"/>
    <w:rsid w:val="00FD2D4A"/>
    <w:rsid w:val="00FD2D4C"/>
    <w:rsid w:val="00FD364B"/>
    <w:rsid w:val="00FD4B2D"/>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3119"/>
    <w:rsid w:val="00FF44B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70932-EE9F-450F-8809-CEB57B79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33317371">
          <w:marLeft w:val="1166"/>
          <w:marRight w:val="0"/>
          <w:marTop w:val="0"/>
          <w:marBottom w:val="0"/>
          <w:divBdr>
            <w:top w:val="none" w:sz="0" w:space="0" w:color="auto"/>
            <w:left w:val="none" w:sz="0" w:space="0" w:color="auto"/>
            <w:bottom w:val="none" w:sz="0" w:space="0" w:color="auto"/>
            <w:right w:val="none" w:sz="0" w:space="0" w:color="auto"/>
          </w:divBdr>
        </w:div>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303586474">
          <w:marLeft w:val="188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1424063635">
          <w:marLeft w:val="116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589432871">
          <w:marLeft w:val="1166"/>
          <w:marRight w:val="0"/>
          <w:marTop w:val="0"/>
          <w:marBottom w:val="0"/>
          <w:divBdr>
            <w:top w:val="none" w:sz="0" w:space="0" w:color="auto"/>
            <w:left w:val="none" w:sz="0" w:space="0" w:color="auto"/>
            <w:bottom w:val="none" w:sz="0" w:space="0" w:color="auto"/>
            <w:right w:val="none" w:sz="0" w:space="0" w:color="auto"/>
          </w:divBdr>
        </w:div>
        <w:div w:id="872574819">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317076746">
          <w:marLeft w:val="1166"/>
          <w:marRight w:val="0"/>
          <w:marTop w:val="0"/>
          <w:marBottom w:val="0"/>
          <w:divBdr>
            <w:top w:val="none" w:sz="0" w:space="0" w:color="auto"/>
            <w:left w:val="none" w:sz="0" w:space="0" w:color="auto"/>
            <w:bottom w:val="none" w:sz="0" w:space="0" w:color="auto"/>
            <w:right w:val="none" w:sz="0" w:space="0" w:color="auto"/>
          </w:divBdr>
        </w:div>
        <w:div w:id="1077361519">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301886603">
          <w:marLeft w:val="116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 w:id="1144279887">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598220698">
          <w:marLeft w:val="1166"/>
          <w:marRight w:val="0"/>
          <w:marTop w:val="0"/>
          <w:marBottom w:val="0"/>
          <w:divBdr>
            <w:top w:val="none" w:sz="0" w:space="0" w:color="auto"/>
            <w:left w:val="none" w:sz="0" w:space="0" w:color="auto"/>
            <w:bottom w:val="none" w:sz="0" w:space="0" w:color="auto"/>
            <w:right w:val="none" w:sz="0" w:space="0" w:color="auto"/>
          </w:divBdr>
        </w:div>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328405125">
          <w:marLeft w:val="1886"/>
          <w:marRight w:val="0"/>
          <w:marTop w:val="0"/>
          <w:marBottom w:val="0"/>
          <w:divBdr>
            <w:top w:val="none" w:sz="0" w:space="0" w:color="auto"/>
            <w:left w:val="none" w:sz="0" w:space="0" w:color="auto"/>
            <w:bottom w:val="none" w:sz="0" w:space="0" w:color="auto"/>
            <w:right w:val="none" w:sz="0" w:space="0" w:color="auto"/>
          </w:divBdr>
        </w:div>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6063F-A758-42DE-83D0-FF3C18E9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yoonoh-c</cp:lastModifiedBy>
  <cp:revision>3</cp:revision>
  <cp:lastPrinted>2013-04-01T03:20:00Z</cp:lastPrinted>
  <dcterms:created xsi:type="dcterms:W3CDTF">2021-04-02T12:36:00Z</dcterms:created>
  <dcterms:modified xsi:type="dcterms:W3CDTF">2021-04-02T12:36:00Z</dcterms:modified>
</cp:coreProperties>
</file>